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324" w:rsidRPr="00A07324" w:rsidRDefault="00A07324" w:rsidP="007F096F">
      <w:pPr>
        <w:pStyle w:val="PlainText"/>
      </w:pPr>
      <w:r w:rsidRPr="00A07324">
        <w:t>ID1     Identify web authoring tools and review how well they support your accessibility goals</w:t>
      </w:r>
    </w:p>
    <w:p w:rsidR="00A07324" w:rsidRPr="00A07324" w:rsidRDefault="00A07324" w:rsidP="007F096F">
      <w:pPr>
        <w:pStyle w:val="PlainText"/>
      </w:pPr>
      <w:r w:rsidRPr="00A07324">
        <w:t>ID2     Create a design briefing incorporating accessibility for design agency</w:t>
      </w:r>
    </w:p>
    <w:p w:rsidR="00A07324" w:rsidRPr="00A07324" w:rsidRDefault="00A07324" w:rsidP="007F096F">
      <w:pPr>
        <w:pStyle w:val="PlainText"/>
      </w:pPr>
      <w:r w:rsidRPr="00A07324">
        <w:t>ID3     Prepare and com</w:t>
      </w:r>
      <w:bookmarkStart w:id="0" w:name="_GoBack"/>
      <w:bookmarkEnd w:id="0"/>
      <w:r w:rsidRPr="00A07324">
        <w:t>municate an introduction to accessibility resource</w:t>
      </w:r>
    </w:p>
    <w:p w:rsidR="00A07324" w:rsidRPr="00A07324" w:rsidRDefault="00A07324" w:rsidP="007F096F">
      <w:pPr>
        <w:pStyle w:val="PlainText"/>
      </w:pPr>
      <w:r w:rsidRPr="00A07324">
        <w:t>ID4     Identify and prioritize accessibility issues</w:t>
      </w:r>
    </w:p>
    <w:p w:rsidR="00A07324" w:rsidRPr="00A07324" w:rsidRDefault="00A07324" w:rsidP="007F096F">
      <w:pPr>
        <w:pStyle w:val="PlainText"/>
      </w:pPr>
      <w:r w:rsidRPr="00A07324">
        <w:t>ID5     Create a plan for regular checks and audits</w:t>
      </w:r>
    </w:p>
    <w:p w:rsidR="00A07324" w:rsidRPr="00A07324" w:rsidRDefault="00A07324" w:rsidP="007F096F">
      <w:pPr>
        <w:pStyle w:val="PlainText"/>
      </w:pPr>
      <w:r w:rsidRPr="00A07324">
        <w:t>ID6     Consider creating an organization wide accessibility monitoring and reporting framework</w:t>
      </w:r>
    </w:p>
    <w:p w:rsidR="00A07324" w:rsidRPr="00A07324" w:rsidRDefault="00A07324" w:rsidP="007F096F">
      <w:pPr>
        <w:pStyle w:val="PlainText"/>
      </w:pPr>
      <w:r w:rsidRPr="00A07324">
        <w:t>ID7     Identify the key reasons for accessibility</w:t>
      </w:r>
    </w:p>
    <w:p w:rsidR="00A07324" w:rsidRPr="00A07324" w:rsidRDefault="00A07324" w:rsidP="007F096F">
      <w:pPr>
        <w:pStyle w:val="PlainText"/>
      </w:pPr>
      <w:r w:rsidRPr="00A07324">
        <w:t>ID8     Review organizational design and development resources</w:t>
      </w:r>
    </w:p>
    <w:p w:rsidR="00A07324" w:rsidRPr="00A07324" w:rsidRDefault="00A07324" w:rsidP="007F096F">
      <w:pPr>
        <w:pStyle w:val="PlainText"/>
      </w:pPr>
      <w:r w:rsidRPr="00A07324">
        <w:t>ID9     Understand the broad impact of accessibility and legal responsibilities</w:t>
      </w:r>
    </w:p>
    <w:p w:rsidR="00A07324" w:rsidRPr="00A07324" w:rsidRDefault="00A07324" w:rsidP="007F096F">
      <w:pPr>
        <w:pStyle w:val="PlainText"/>
      </w:pPr>
      <w:r w:rsidRPr="00A07324">
        <w:t>ID10    Report to stakeholders the project accessibility successes and difficulties</w:t>
      </w:r>
    </w:p>
    <w:p w:rsidR="00A07324" w:rsidRPr="00A07324" w:rsidRDefault="00A07324" w:rsidP="007F096F">
      <w:pPr>
        <w:pStyle w:val="PlainText"/>
      </w:pPr>
      <w:r w:rsidRPr="00A07324">
        <w:t>ID11    Assign responsibility to other organizational areas that impact on accessibility websites</w:t>
      </w:r>
    </w:p>
    <w:p w:rsidR="00A07324" w:rsidRPr="00A07324" w:rsidRDefault="00A07324" w:rsidP="007F096F">
      <w:pPr>
        <w:pStyle w:val="PlainText"/>
      </w:pPr>
      <w:r w:rsidRPr="00A07324">
        <w:t>ID12    Understand what to do when some web content isn't accessible</w:t>
      </w:r>
    </w:p>
    <w:p w:rsidR="00A07324" w:rsidRPr="00A07324" w:rsidRDefault="00A07324" w:rsidP="007F096F">
      <w:pPr>
        <w:pStyle w:val="PlainText"/>
      </w:pPr>
      <w:r w:rsidRPr="00A07324">
        <w:t>ID13    Learn how to check for accessibility to confirm developer claims</w:t>
      </w:r>
    </w:p>
    <w:p w:rsidR="00A07324" w:rsidRPr="00A07324" w:rsidRDefault="00A07324" w:rsidP="007F096F">
      <w:pPr>
        <w:pStyle w:val="PlainText"/>
      </w:pPr>
      <w:r w:rsidRPr="00A07324">
        <w:t>ID14    Consider the potential need to recruit personnel with specific accessibility expertise</w:t>
      </w:r>
    </w:p>
    <w:p w:rsidR="00A07324" w:rsidRPr="00A07324" w:rsidRDefault="00A07324" w:rsidP="007F096F">
      <w:pPr>
        <w:pStyle w:val="PlainText"/>
      </w:pPr>
      <w:r w:rsidRPr="00A07324">
        <w:t>ID15    Research lessons learned from the development of other websites within the organization</w:t>
      </w:r>
    </w:p>
    <w:p w:rsidR="00A07324" w:rsidRPr="00A07324" w:rsidRDefault="00A07324" w:rsidP="007F096F">
      <w:pPr>
        <w:pStyle w:val="PlainText"/>
      </w:pPr>
      <w:r w:rsidRPr="00A07324">
        <w:t>ID16    Budget and plan general awareness raising and targeted skills building training for team members</w:t>
      </w:r>
    </w:p>
    <w:p w:rsidR="00A07324" w:rsidRPr="00A07324" w:rsidRDefault="00A07324" w:rsidP="007F096F">
      <w:pPr>
        <w:pStyle w:val="PlainText"/>
      </w:pPr>
      <w:r w:rsidRPr="00A07324">
        <w:t>ID17    Assess expertise and motivation of key project personnel</w:t>
      </w:r>
    </w:p>
    <w:p w:rsidR="00A07324" w:rsidRPr="00A07324" w:rsidRDefault="00A07324" w:rsidP="007F096F">
      <w:pPr>
        <w:pStyle w:val="PlainText"/>
      </w:pPr>
      <w:r w:rsidRPr="00A07324">
        <w:t>ID18    Implement a public feedback process for accessibility issues</w:t>
      </w:r>
    </w:p>
    <w:p w:rsidR="00A07324" w:rsidRPr="00A07324" w:rsidRDefault="00A07324" w:rsidP="007F096F">
      <w:pPr>
        <w:pStyle w:val="PlainText"/>
      </w:pPr>
      <w:r w:rsidRPr="00A07324">
        <w:t>ID19    Learn how content should be managed to ensure it stays accessible</w:t>
      </w:r>
    </w:p>
    <w:p w:rsidR="00A07324" w:rsidRPr="00A07324" w:rsidRDefault="00A07324" w:rsidP="007F096F">
      <w:pPr>
        <w:pStyle w:val="PlainText"/>
      </w:pPr>
      <w:r w:rsidRPr="00A07324">
        <w:t>ID20    Ensure any third-party providers are aware of your accessibility requirements and your expectations</w:t>
      </w:r>
    </w:p>
    <w:p w:rsidR="00A07324" w:rsidRPr="00A07324" w:rsidRDefault="00A07324" w:rsidP="007F096F">
      <w:pPr>
        <w:pStyle w:val="PlainText"/>
      </w:pPr>
      <w:r w:rsidRPr="00A07324">
        <w:t>ID21    Update publication process to include accessibility checks</w:t>
      </w:r>
    </w:p>
    <w:p w:rsidR="00A07324" w:rsidRPr="00A07324" w:rsidRDefault="00A07324" w:rsidP="007F096F">
      <w:pPr>
        <w:pStyle w:val="PlainText"/>
      </w:pPr>
      <w:r w:rsidRPr="00A07324">
        <w:t>ID22    Include accessibility requirements as standard criteria in the recruitment process</w:t>
      </w:r>
    </w:p>
    <w:p w:rsidR="00A07324" w:rsidRPr="00A07324" w:rsidRDefault="00A07324" w:rsidP="007F096F">
      <w:pPr>
        <w:pStyle w:val="PlainText"/>
      </w:pPr>
      <w:r w:rsidRPr="00A07324">
        <w:t>ID23    Identify and assign responsibilities within the team</w:t>
      </w:r>
    </w:p>
    <w:p w:rsidR="00A07324" w:rsidRPr="00A07324" w:rsidRDefault="00A07324" w:rsidP="007F096F">
      <w:pPr>
        <w:pStyle w:val="PlainText"/>
      </w:pPr>
      <w:r w:rsidRPr="00A07324">
        <w:t>ID24    Find out what questions to ask developers to ensure they are able to deliver an accessible website</w:t>
      </w:r>
    </w:p>
    <w:p w:rsidR="00A07324" w:rsidRPr="00A07324" w:rsidRDefault="00A07324" w:rsidP="007F096F">
      <w:pPr>
        <w:pStyle w:val="PlainText"/>
      </w:pPr>
      <w:r w:rsidRPr="00A07324">
        <w:t>ID25    Evaluate all project design assets</w:t>
      </w:r>
    </w:p>
    <w:p w:rsidR="00A07324" w:rsidRPr="00A07324" w:rsidRDefault="00A07324" w:rsidP="007F096F">
      <w:pPr>
        <w:pStyle w:val="PlainText"/>
      </w:pPr>
      <w:r w:rsidRPr="00A07324">
        <w:t>ID26    Develop a knowledge sharing process to spread accessibility throughout organization</w:t>
      </w:r>
    </w:p>
    <w:p w:rsidR="00A07324" w:rsidRPr="00A07324" w:rsidRDefault="00A07324" w:rsidP="007F096F">
      <w:pPr>
        <w:pStyle w:val="PlainText"/>
      </w:pPr>
      <w:r w:rsidRPr="00A07324">
        <w:t>ID27    Modify brand guidelines to build accessibility in</w:t>
      </w:r>
    </w:p>
    <w:p w:rsidR="00A07324" w:rsidRPr="00A07324" w:rsidRDefault="00A07324" w:rsidP="007F096F">
      <w:pPr>
        <w:pStyle w:val="PlainText"/>
      </w:pPr>
      <w:r w:rsidRPr="00A07324">
        <w:t>ID28    Work with technical, design, and content teams to develop better understanding of accessibility</w:t>
      </w:r>
    </w:p>
    <w:p w:rsidR="00A07324" w:rsidRPr="00A07324" w:rsidRDefault="00A07324" w:rsidP="007F096F">
      <w:pPr>
        <w:pStyle w:val="PlainText"/>
      </w:pPr>
      <w:r w:rsidRPr="00A07324">
        <w:t>ID29    Work with legal department to ensure accessibility is part of purchasing process</w:t>
      </w:r>
    </w:p>
    <w:p w:rsidR="00A07324" w:rsidRPr="00A07324" w:rsidRDefault="00A07324" w:rsidP="007F096F">
      <w:pPr>
        <w:pStyle w:val="PlainText"/>
      </w:pPr>
      <w:r w:rsidRPr="00A07324">
        <w:t>ID30    Review related policies and procedures to incorporate the accessibility policy throughout</w:t>
      </w:r>
    </w:p>
    <w:p w:rsidR="00A07324" w:rsidRPr="00A07324" w:rsidRDefault="00A07324" w:rsidP="007F096F">
      <w:pPr>
        <w:pStyle w:val="PlainText"/>
      </w:pPr>
      <w:r w:rsidRPr="00A07324">
        <w:t>ID31    Evaluate throughout the project and ensure a comprehensive evaluation on completed website</w:t>
      </w:r>
    </w:p>
    <w:p w:rsidR="00A07324" w:rsidRPr="00A07324" w:rsidRDefault="00A07324" w:rsidP="007F096F">
      <w:pPr>
        <w:pStyle w:val="PlainText"/>
      </w:pPr>
      <w:r w:rsidRPr="00A07324">
        <w:t>ID32    Assess and track accessibility requirements</w:t>
      </w:r>
    </w:p>
    <w:p w:rsidR="00A07324" w:rsidRPr="00A07324" w:rsidRDefault="00A07324" w:rsidP="007F096F">
      <w:pPr>
        <w:pStyle w:val="PlainText"/>
      </w:pPr>
      <w:r w:rsidRPr="00A07324">
        <w:t>ID33    Create a policy to address accessibility of internal systems and tools</w:t>
      </w:r>
    </w:p>
    <w:p w:rsidR="00A07324" w:rsidRPr="00A07324" w:rsidRDefault="00A07324" w:rsidP="007F096F">
      <w:pPr>
        <w:pStyle w:val="PlainText"/>
      </w:pPr>
      <w:r w:rsidRPr="00A07324">
        <w:t>ID34    Report design and technical achievements and knowledge to other website teams</w:t>
      </w:r>
    </w:p>
    <w:p w:rsidR="00A07324" w:rsidRPr="00A07324" w:rsidRDefault="00A07324" w:rsidP="007F096F">
      <w:pPr>
        <w:pStyle w:val="PlainText"/>
      </w:pPr>
      <w:r w:rsidRPr="00A07324">
        <w:t>ID35    Identify external sources of accessible information and examples</w:t>
      </w:r>
    </w:p>
    <w:p w:rsidR="00A07324" w:rsidRPr="00A07324" w:rsidRDefault="00A07324" w:rsidP="007F096F">
      <w:pPr>
        <w:pStyle w:val="PlainText"/>
      </w:pPr>
      <w:r w:rsidRPr="00A07324">
        <w:t>ID36    Identify and document the project accessibility goals</w:t>
      </w:r>
    </w:p>
    <w:p w:rsidR="00A07324" w:rsidRPr="00A07324" w:rsidRDefault="00A07324" w:rsidP="007F096F">
      <w:pPr>
        <w:pStyle w:val="PlainText"/>
      </w:pPr>
      <w:r w:rsidRPr="00A07324">
        <w:t>ID37    Schedule regular reviews and updates of policies and processes</w:t>
      </w:r>
    </w:p>
    <w:p w:rsidR="00A07324" w:rsidRPr="00A07324" w:rsidRDefault="00A07324" w:rsidP="007F096F">
      <w:pPr>
        <w:pStyle w:val="PlainText"/>
      </w:pPr>
      <w:r w:rsidRPr="00A07324">
        <w:t>ID38    Find out more about what accessibility actually is</w:t>
      </w:r>
    </w:p>
    <w:p w:rsidR="00A07324" w:rsidRPr="00A07324" w:rsidRDefault="00A07324" w:rsidP="007F096F">
      <w:pPr>
        <w:pStyle w:val="PlainText"/>
      </w:pPr>
      <w:r w:rsidRPr="00A07324">
        <w:t>ID39    Identify any existing policies related to accessibility</w:t>
      </w:r>
    </w:p>
    <w:p w:rsidR="00A07324" w:rsidRPr="00A07324" w:rsidRDefault="00A07324" w:rsidP="007F096F">
      <w:pPr>
        <w:pStyle w:val="PlainText"/>
      </w:pPr>
      <w:r w:rsidRPr="00A07324">
        <w:t>ID40    Plan for a reasonable gap between completion and go-live to address any final barriers</w:t>
      </w:r>
    </w:p>
    <w:p w:rsidR="00A07324" w:rsidRPr="00A07324" w:rsidRDefault="00A07324" w:rsidP="007F096F">
      <w:pPr>
        <w:pStyle w:val="PlainText"/>
      </w:pPr>
      <w:r w:rsidRPr="00A07324">
        <w:t>ID41    Improve existing project management process to bake in accessibility</w:t>
      </w:r>
    </w:p>
    <w:p w:rsidR="00A07324" w:rsidRPr="00A07324" w:rsidRDefault="00A07324" w:rsidP="007F096F">
      <w:pPr>
        <w:pStyle w:val="PlainText"/>
      </w:pPr>
      <w:r w:rsidRPr="00A07324">
        <w:t>ID42    Explore organization's current approach, understanding, and view of accessibility</w:t>
      </w:r>
    </w:p>
    <w:p w:rsidR="00A07324" w:rsidRPr="00A07324" w:rsidRDefault="00A07324" w:rsidP="007F096F">
      <w:pPr>
        <w:pStyle w:val="PlainText"/>
      </w:pPr>
      <w:r w:rsidRPr="00A07324">
        <w:lastRenderedPageBreak/>
        <w:t>ID43    Prepare a business case for management highlighting the value accessibility brings</w:t>
      </w:r>
    </w:p>
    <w:p w:rsidR="00A07324" w:rsidRPr="00A07324" w:rsidRDefault="00A07324" w:rsidP="007F096F">
      <w:pPr>
        <w:pStyle w:val="PlainText"/>
      </w:pPr>
      <w:r w:rsidRPr="00A07324">
        <w:t>ID44    Communicate within the project and organization who the responsible parties are</w:t>
      </w:r>
    </w:p>
    <w:p w:rsidR="00A07324" w:rsidRPr="00A07324" w:rsidRDefault="00A07324" w:rsidP="007F096F">
      <w:pPr>
        <w:pStyle w:val="PlainText"/>
      </w:pPr>
      <w:r w:rsidRPr="00A07324">
        <w:t>ID45    Communicate accessibility aims and value to wider organization</w:t>
      </w:r>
    </w:p>
    <w:p w:rsidR="00A07324" w:rsidRPr="00A07324" w:rsidRDefault="00A07324" w:rsidP="007F096F">
      <w:pPr>
        <w:pStyle w:val="PlainText"/>
      </w:pPr>
      <w:r w:rsidRPr="00A07324">
        <w:t>ID46    Produce accessibility training materials for technical team</w:t>
      </w:r>
    </w:p>
    <w:p w:rsidR="00A07324" w:rsidRPr="00A07324" w:rsidRDefault="00A07324" w:rsidP="007F096F">
      <w:pPr>
        <w:pStyle w:val="PlainText"/>
      </w:pPr>
      <w:r w:rsidRPr="00A07324">
        <w:t>ID47    Communicate and promote the policy across relevant parts of the organization</w:t>
      </w:r>
    </w:p>
    <w:p w:rsidR="00A07324" w:rsidRPr="00A07324" w:rsidRDefault="00A07324" w:rsidP="007F096F">
      <w:pPr>
        <w:pStyle w:val="PlainText"/>
      </w:pPr>
      <w:r w:rsidRPr="00A07324">
        <w:t>ID48    Create and track metrics on accessibility improvements</w:t>
      </w:r>
    </w:p>
    <w:p w:rsidR="00A07324" w:rsidRPr="00A07324" w:rsidRDefault="00A07324" w:rsidP="007F096F">
      <w:pPr>
        <w:pStyle w:val="PlainText"/>
      </w:pPr>
      <w:r w:rsidRPr="00A07324">
        <w:t>ID49    Identify roles and assign responsibilities across different areas of the project</w:t>
      </w:r>
    </w:p>
    <w:p w:rsidR="00A07324" w:rsidRPr="00A07324" w:rsidRDefault="00A07324" w:rsidP="007F096F">
      <w:pPr>
        <w:pStyle w:val="PlainText"/>
      </w:pPr>
      <w:r w:rsidRPr="00A07324">
        <w:t>ID50    Understand what the legal risks are associated with accessibility</w:t>
      </w:r>
    </w:p>
    <w:sectPr w:rsidR="00A07324" w:rsidRPr="00A07324" w:rsidSect="007F096F">
      <w:pgSz w:w="11900" w:h="16840"/>
      <w:pgMar w:top="1440" w:right="909" w:bottom="1440" w:left="9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52B"/>
    <w:rsid w:val="002F652B"/>
    <w:rsid w:val="005E4358"/>
    <w:rsid w:val="00A0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5CCF1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F096F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F096F"/>
    <w:rPr>
      <w:rFonts w:ascii="Courier" w:hAnsi="Courier"/>
      <w:sz w:val="21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F096F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F096F"/>
    <w:rPr>
      <w:rFonts w:ascii="Courier" w:hAnsi="Courier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3340</Characters>
  <Application>Microsoft Macintosh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White</dc:creator>
  <cp:keywords/>
  <dc:description/>
  <cp:lastModifiedBy>Kevin White</cp:lastModifiedBy>
  <cp:revision>2</cp:revision>
  <dcterms:created xsi:type="dcterms:W3CDTF">2015-01-21T11:28:00Z</dcterms:created>
  <dcterms:modified xsi:type="dcterms:W3CDTF">2015-01-21T11:28:00Z</dcterms:modified>
</cp:coreProperties>
</file>