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98D" w:rsidRDefault="0088498D" w:rsidP="007E610C">
      <w:pPr>
        <w:pStyle w:val="berschrift1"/>
        <w:numPr>
          <w:ilvl w:val="0"/>
          <w:numId w:val="0"/>
        </w:numPr>
        <w:rPr>
          <w:lang w:val="en-GB"/>
        </w:rPr>
      </w:pPr>
      <w:bookmarkStart w:id="0" w:name="_GoBack"/>
      <w:bookmarkEnd w:id="0"/>
      <w:r>
        <w:rPr>
          <w:noProof/>
          <w:lang w:val="de-AT" w:eastAsia="de-AT"/>
        </w:rPr>
        <w:drawing>
          <wp:inline distT="0" distB="0" distL="0" distR="0" wp14:anchorId="386C5336" wp14:editId="23085BF4">
            <wp:extent cx="5943600" cy="10629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88498D" w:rsidRDefault="0088498D" w:rsidP="0088498D">
      <w:pPr>
        <w:pStyle w:val="berschrift1"/>
        <w:numPr>
          <w:ilvl w:val="0"/>
          <w:numId w:val="1"/>
        </w:numPr>
        <w:rPr>
          <w:lang w:val="en-GB"/>
        </w:rPr>
      </w:pPr>
      <w:r>
        <w:rPr>
          <w:lang w:val="en-GB"/>
        </w:rPr>
        <w:t>Title</w:t>
      </w:r>
    </w:p>
    <w:p w:rsidR="0088498D" w:rsidRDefault="0088498D" w:rsidP="000E7D77">
      <w:pPr>
        <w:rPr>
          <w:lang w:val="en-GB"/>
        </w:rPr>
      </w:pPr>
      <w:r w:rsidRPr="00327997">
        <w:rPr>
          <w:noProof/>
          <w:lang w:val="en-GB"/>
        </w:rPr>
        <w:t>References to spatial entities</w:t>
      </w:r>
    </w:p>
    <w:p w:rsidR="0088498D" w:rsidRDefault="0088498D" w:rsidP="0088498D">
      <w:pPr>
        <w:pStyle w:val="berschrift1"/>
        <w:numPr>
          <w:ilvl w:val="0"/>
          <w:numId w:val="1"/>
        </w:numPr>
        <w:rPr>
          <w:lang w:val="en-GB"/>
        </w:rPr>
      </w:pPr>
      <w:r>
        <w:rPr>
          <w:lang w:val="en-GB"/>
        </w:rPr>
        <w:t>Short Description</w:t>
      </w:r>
    </w:p>
    <w:p w:rsidR="0088498D" w:rsidRDefault="0088498D" w:rsidP="000E7D77">
      <w:pPr>
        <w:rPr>
          <w:lang w:val="en-GB"/>
        </w:rPr>
      </w:pPr>
      <w:r w:rsidRPr="00327997">
        <w:rPr>
          <w:noProof/>
          <w:lang w:val="en-GB"/>
        </w:rPr>
        <w:t>A number of data sets has references to locations, often in the form of cities, rivers, administrative areas etc. To link those data sets to geospatial entities, a European reference data set with those elements shall be made available that allows establishing links. Without this reference data set, spatial attributes shall be provided as part of the data itself or the accompanying meta data following the guidelines of ISO 19115. Further standards that shall be considered are provided by the Open Geospatial Consortium, OGC.</w:t>
      </w:r>
    </w:p>
    <w:p w:rsidR="0088498D" w:rsidRDefault="0088498D" w:rsidP="0088498D">
      <w:pPr>
        <w:pStyle w:val="berschrift1"/>
        <w:numPr>
          <w:ilvl w:val="0"/>
          <w:numId w:val="1"/>
        </w:numPr>
        <w:rPr>
          <w:lang w:val="en-GB"/>
        </w:rPr>
      </w:pPr>
      <w:r>
        <w:rPr>
          <w:lang w:val="en-GB"/>
        </w:rPr>
        <w:t>Why?</w:t>
      </w:r>
    </w:p>
    <w:p w:rsidR="0088498D" w:rsidRDefault="0088498D" w:rsidP="000E7D77">
      <w:pPr>
        <w:rPr>
          <w:lang w:val="en-GB"/>
        </w:rPr>
      </w:pPr>
      <w:r w:rsidRPr="00327997">
        <w:rPr>
          <w:noProof/>
          <w:lang w:val="en-GB"/>
        </w:rPr>
        <w:t>To allow spatial attributes in data queries and ensure standardized molding of spatial data.</w:t>
      </w:r>
    </w:p>
    <w:p w:rsidR="0088498D" w:rsidRDefault="0088498D" w:rsidP="0088498D">
      <w:pPr>
        <w:pStyle w:val="berschrift1"/>
        <w:numPr>
          <w:ilvl w:val="0"/>
          <w:numId w:val="1"/>
        </w:numPr>
        <w:rPr>
          <w:lang w:val="en-GB"/>
        </w:rPr>
      </w:pPr>
      <w:r>
        <w:rPr>
          <w:lang w:val="en-GB"/>
        </w:rPr>
        <w:t>Intended Outcome</w:t>
      </w:r>
    </w:p>
    <w:p w:rsidR="0088498D" w:rsidRDefault="0088498D" w:rsidP="000E7D77">
      <w:pPr>
        <w:rPr>
          <w:lang w:val="en-GB"/>
        </w:rPr>
      </w:pPr>
      <w:r w:rsidRPr="00327997">
        <w:rPr>
          <w:noProof/>
          <w:lang w:val="en-GB"/>
        </w:rPr>
        <w:t>Each data with a geo-spatial characteristics makes them explicit and allows discovery through geo-spatial enabled catalogs. Applying the standards developed by the Open Geospatial Consortium ensures standardized discovery and processing capabilities.</w:t>
      </w:r>
    </w:p>
    <w:p w:rsidR="0088498D" w:rsidRDefault="0088498D" w:rsidP="0088498D">
      <w:pPr>
        <w:pStyle w:val="berschrift1"/>
        <w:numPr>
          <w:ilvl w:val="0"/>
          <w:numId w:val="1"/>
        </w:numPr>
        <w:rPr>
          <w:lang w:val="en-GB"/>
        </w:rPr>
      </w:pPr>
      <w:r>
        <w:rPr>
          <w:lang w:val="en-GB"/>
        </w:rPr>
        <w:t>Relationship to PSI-Directive</w:t>
      </w:r>
    </w:p>
    <w:p w:rsidR="0088498D" w:rsidRDefault="0088498D" w:rsidP="000E7D77">
      <w:pPr>
        <w:rPr>
          <w:lang w:val="en-GB"/>
        </w:rPr>
      </w:pPr>
      <w:r w:rsidRPr="00327997">
        <w:rPr>
          <w:noProof/>
          <w:lang w:val="en-GB"/>
        </w:rPr>
        <w:t>to be done</w:t>
      </w:r>
    </w:p>
    <w:p w:rsidR="0088498D" w:rsidRDefault="0088498D" w:rsidP="0088498D">
      <w:pPr>
        <w:pStyle w:val="berschrift1"/>
        <w:numPr>
          <w:ilvl w:val="0"/>
          <w:numId w:val="1"/>
        </w:numPr>
        <w:rPr>
          <w:lang w:val="en-GB"/>
        </w:rPr>
      </w:pPr>
      <w:r>
        <w:rPr>
          <w:lang w:val="en-GB"/>
        </w:rPr>
        <w:t>Possible Approach</w:t>
      </w:r>
    </w:p>
    <w:p w:rsidR="0088498D" w:rsidRDefault="0088498D" w:rsidP="000E7D77">
      <w:pPr>
        <w:rPr>
          <w:lang w:val="en-GB"/>
        </w:rPr>
      </w:pPr>
      <w:r w:rsidRPr="00327997">
        <w:rPr>
          <w:noProof/>
          <w:lang w:val="en-GB"/>
        </w:rPr>
        <w:t>Basically two options provide optimal support for geo-spatial aspects of data. Either link the data set to an authoritative geospatial reference entity, which allows discovering the full data set, or even better, serve the data set using standards developed by the Open Geospatial Consortium (OGC) to make sure all elements can be accessed in a standardized way. All data should be described using ISO metadata standards from the 191xx series of standards to ensure reliable discovery.</w:t>
      </w:r>
    </w:p>
    <w:p w:rsidR="0088498D" w:rsidRDefault="0088498D" w:rsidP="0088498D">
      <w:pPr>
        <w:pStyle w:val="berschrift1"/>
        <w:numPr>
          <w:ilvl w:val="0"/>
          <w:numId w:val="1"/>
        </w:numPr>
        <w:rPr>
          <w:lang w:val="en-GB"/>
        </w:rPr>
      </w:pPr>
      <w:r>
        <w:rPr>
          <w:lang w:val="en-GB"/>
        </w:rPr>
        <w:lastRenderedPageBreak/>
        <w:t>How to Test</w:t>
      </w:r>
    </w:p>
    <w:p w:rsidR="0088498D" w:rsidRDefault="0088498D" w:rsidP="000E7D77">
      <w:pPr>
        <w:rPr>
          <w:lang w:val="en-GB"/>
        </w:rPr>
      </w:pPr>
      <w:r w:rsidRPr="00327997">
        <w:rPr>
          <w:noProof/>
          <w:lang w:val="en-GB"/>
        </w:rPr>
        <w:t>The OGC provides compliance test suites for a number of their standards that work independently of the data set. Thus, compliance to the standards can be machine-tested.</w:t>
      </w:r>
    </w:p>
    <w:p w:rsidR="0088498D" w:rsidRDefault="0088498D" w:rsidP="0088498D">
      <w:pPr>
        <w:pStyle w:val="berschrift1"/>
        <w:numPr>
          <w:ilvl w:val="0"/>
          <w:numId w:val="1"/>
        </w:numPr>
        <w:rPr>
          <w:lang w:val="en-GB"/>
        </w:rPr>
      </w:pPr>
      <w:r>
        <w:rPr>
          <w:lang w:val="en-GB"/>
        </w:rPr>
        <w:t>Evidence</w:t>
      </w:r>
    </w:p>
    <w:p w:rsidR="0088498D" w:rsidRDefault="0088498D" w:rsidP="000E7D77">
      <w:pPr>
        <w:rPr>
          <w:lang w:val="en-GB"/>
        </w:rPr>
      </w:pPr>
      <w:r w:rsidRPr="00327997">
        <w:rPr>
          <w:noProof/>
          <w:lang w:val="en-GB"/>
        </w:rPr>
        <w:t>This approach has been proven to be valid and effective in a huge number of spatial data infrastructures world wide and builds the baseline for INSPIRE.</w:t>
      </w:r>
    </w:p>
    <w:p w:rsidR="0088498D" w:rsidRDefault="0088498D" w:rsidP="0088498D">
      <w:pPr>
        <w:pStyle w:val="berschrift1"/>
        <w:numPr>
          <w:ilvl w:val="0"/>
          <w:numId w:val="1"/>
        </w:numPr>
        <w:rPr>
          <w:lang w:val="en-GB"/>
        </w:rPr>
      </w:pPr>
      <w:r>
        <w:rPr>
          <w:lang w:val="en-GB"/>
        </w:rPr>
        <w:t>Tags</w:t>
      </w:r>
    </w:p>
    <w:p w:rsidR="0088498D" w:rsidRDefault="0088498D" w:rsidP="000E7D77">
      <w:pPr>
        <w:rPr>
          <w:lang w:val="en-GB"/>
        </w:rPr>
      </w:pPr>
      <w:r w:rsidRPr="00327997">
        <w:rPr>
          <w:noProof/>
          <w:lang w:val="en-GB"/>
        </w:rPr>
        <w:t>spatial data, data discovery, linked data, OGC</w:t>
      </w:r>
    </w:p>
    <w:p w:rsidR="0088498D" w:rsidRDefault="0088498D" w:rsidP="0088498D">
      <w:pPr>
        <w:pStyle w:val="berschrift1"/>
        <w:numPr>
          <w:ilvl w:val="0"/>
          <w:numId w:val="1"/>
        </w:numPr>
        <w:rPr>
          <w:lang w:val="en-GB"/>
        </w:rPr>
      </w:pPr>
      <w:r>
        <w:rPr>
          <w:lang w:val="en-GB"/>
        </w:rPr>
        <w:t>Status</w:t>
      </w:r>
    </w:p>
    <w:p w:rsidR="0088498D" w:rsidRDefault="0088498D" w:rsidP="000E7D77">
      <w:pPr>
        <w:rPr>
          <w:lang w:val="en-GB"/>
        </w:rPr>
      </w:pPr>
      <w:r w:rsidRPr="00327997">
        <w:rPr>
          <w:noProof/>
          <w:lang w:val="en-GB"/>
        </w:rPr>
        <w:t>Stable</w:t>
      </w:r>
    </w:p>
    <w:p w:rsidR="0088498D" w:rsidRDefault="0088498D" w:rsidP="0088498D">
      <w:pPr>
        <w:pStyle w:val="berschrift1"/>
        <w:numPr>
          <w:ilvl w:val="0"/>
          <w:numId w:val="1"/>
        </w:numPr>
        <w:rPr>
          <w:lang w:val="en-GB"/>
        </w:rPr>
      </w:pPr>
      <w:r>
        <w:rPr>
          <w:lang w:val="en-GB"/>
        </w:rPr>
        <w:t>Intended Audience</w:t>
      </w:r>
    </w:p>
    <w:p w:rsidR="0088498D" w:rsidRDefault="0088498D" w:rsidP="000E7D77">
      <w:pPr>
        <w:rPr>
          <w:lang w:val="en-GB"/>
        </w:rPr>
      </w:pPr>
      <w:r w:rsidRPr="00327997">
        <w:rPr>
          <w:noProof/>
          <w:lang w:val="en-GB"/>
        </w:rPr>
        <w:t>Everybody interested in data that has location as an attribute.</w:t>
      </w:r>
    </w:p>
    <w:p w:rsidR="0088498D" w:rsidRDefault="0088498D" w:rsidP="0088498D">
      <w:pPr>
        <w:pStyle w:val="berschrift1"/>
        <w:numPr>
          <w:ilvl w:val="0"/>
          <w:numId w:val="1"/>
        </w:numPr>
        <w:rPr>
          <w:lang w:val="en-GB"/>
        </w:rPr>
      </w:pPr>
      <w:r>
        <w:rPr>
          <w:lang w:val="en-GB"/>
        </w:rPr>
        <w:t>Related Best Practice</w:t>
      </w:r>
    </w:p>
    <w:p w:rsidR="0088498D" w:rsidRDefault="0088498D" w:rsidP="000E7D77">
      <w:pPr>
        <w:rPr>
          <w:lang w:val="en-GB"/>
        </w:rPr>
      </w:pPr>
      <w:r w:rsidRPr="00327997">
        <w:rPr>
          <w:noProof/>
          <w:lang w:val="en-GB"/>
        </w:rPr>
        <w:t>to be done</w:t>
      </w:r>
    </w:p>
    <w:p w:rsidR="0088498D" w:rsidRDefault="0088498D" w:rsidP="0088498D">
      <w:pPr>
        <w:pStyle w:val="berschrift1"/>
        <w:numPr>
          <w:ilvl w:val="0"/>
          <w:numId w:val="1"/>
        </w:numPr>
        <w:rPr>
          <w:lang w:val="en-GB"/>
        </w:rPr>
      </w:pPr>
      <w:r>
        <w:rPr>
          <w:lang w:val="en-GB"/>
        </w:rPr>
        <w:t>Contact</w:t>
      </w:r>
    </w:p>
    <w:p w:rsidR="0088498D" w:rsidRDefault="0088498D" w:rsidP="000E7D77">
      <w:pPr>
        <w:rPr>
          <w:lang w:val="en-GB"/>
        </w:rPr>
        <w:sectPr w:rsidR="0088498D" w:rsidSect="0088498D">
          <w:pgSz w:w="12240" w:h="15840"/>
          <w:pgMar w:top="851" w:right="1440" w:bottom="1440" w:left="1440" w:header="720" w:footer="720" w:gutter="0"/>
          <w:pgNumType w:start="1"/>
          <w:cols w:space="720"/>
        </w:sectPr>
      </w:pPr>
    </w:p>
    <w:p w:rsidR="0088498D" w:rsidRPr="000E7D77" w:rsidRDefault="0088498D" w:rsidP="000E7D77">
      <w:pPr>
        <w:rPr>
          <w:lang w:val="en-GB"/>
        </w:rPr>
      </w:pPr>
    </w:p>
    <w:sectPr w:rsidR="0088498D" w:rsidRPr="000E7D77" w:rsidSect="0088498D">
      <w:type w:val="continuous"/>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37CC"/>
    <w:multiLevelType w:val="multilevel"/>
    <w:tmpl w:val="8D3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170BA"/>
    <w:multiLevelType w:val="hybridMultilevel"/>
    <w:tmpl w:val="E1F0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0EBA3C4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nsid w:val="164D46D5"/>
    <w:multiLevelType w:val="multilevel"/>
    <w:tmpl w:val="3BF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9132A9"/>
    <w:multiLevelType w:val="hybridMultilevel"/>
    <w:tmpl w:val="53AA0B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284B113E"/>
    <w:multiLevelType w:val="multilevel"/>
    <w:tmpl w:val="546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D70D6"/>
    <w:multiLevelType w:val="hybridMultilevel"/>
    <w:tmpl w:val="15AE0D8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7">
    <w:nsid w:val="310666D0"/>
    <w:multiLevelType w:val="hybridMultilevel"/>
    <w:tmpl w:val="21BEC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13D23F5"/>
    <w:multiLevelType w:val="hybridMultilevel"/>
    <w:tmpl w:val="50C2B8B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nsid w:val="38DD298E"/>
    <w:multiLevelType w:val="hybridMultilevel"/>
    <w:tmpl w:val="A4865760"/>
    <w:lvl w:ilvl="0" w:tplc="B1300B94">
      <w:numFmt w:val="bullet"/>
      <w:lvlText w:val="-"/>
      <w:lvlJc w:val="left"/>
      <w:pPr>
        <w:ind w:left="1065" w:hanging="705"/>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276FC3"/>
    <w:multiLevelType w:val="multilevel"/>
    <w:tmpl w:val="C76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353421"/>
    <w:multiLevelType w:val="hybridMultilevel"/>
    <w:tmpl w:val="3996848E"/>
    <w:lvl w:ilvl="0" w:tplc="B1300B94">
      <w:numFmt w:val="bullet"/>
      <w:lvlText w:val="-"/>
      <w:lvlJc w:val="left"/>
      <w:pPr>
        <w:ind w:left="1425" w:hanging="70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1B43457"/>
    <w:multiLevelType w:val="hybridMultilevel"/>
    <w:tmpl w:val="5588C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5A52446F"/>
    <w:multiLevelType w:val="hybridMultilevel"/>
    <w:tmpl w:val="C720AC92"/>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4">
    <w:nsid w:val="5AC44E51"/>
    <w:multiLevelType w:val="hybridMultilevel"/>
    <w:tmpl w:val="1DE2E00E"/>
    <w:lvl w:ilvl="0" w:tplc="BEB4770A">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6633778"/>
    <w:multiLevelType w:val="hybridMultilevel"/>
    <w:tmpl w:val="B0507512"/>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nsid w:val="70326C1E"/>
    <w:multiLevelType w:val="hybridMultilevel"/>
    <w:tmpl w:val="241E0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73096460"/>
    <w:multiLevelType w:val="hybridMultilevel"/>
    <w:tmpl w:val="F544FD0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8">
    <w:nsid w:val="74716289"/>
    <w:multiLevelType w:val="multilevel"/>
    <w:tmpl w:val="F1BC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6"/>
  </w:num>
  <w:num w:numId="18">
    <w:abstractNumId w:val="18"/>
  </w:num>
  <w:num w:numId="19">
    <w:abstractNumId w:val="5"/>
  </w:num>
  <w:num w:numId="20">
    <w:abstractNumId w:val="2"/>
  </w:num>
  <w:num w:numId="21">
    <w:abstractNumId w:val="2"/>
  </w:num>
  <w:num w:numId="22">
    <w:abstractNumId w:val="2"/>
  </w:num>
  <w:num w:numId="23">
    <w:abstractNumId w:val="2"/>
  </w:num>
  <w:num w:numId="24">
    <w:abstractNumId w:val="2"/>
  </w:num>
  <w:num w:numId="25">
    <w:abstractNumId w:val="4"/>
  </w:num>
  <w:num w:numId="26">
    <w:abstractNumId w:val="15"/>
  </w:num>
  <w:num w:numId="27">
    <w:abstractNumId w:val="12"/>
  </w:num>
  <w:num w:numId="28">
    <w:abstractNumId w:val="7"/>
  </w:num>
  <w:num w:numId="29">
    <w:abstractNumId w:val="14"/>
  </w:num>
  <w:num w:numId="30">
    <w:abstractNumId w:val="2"/>
  </w:num>
  <w:num w:numId="31">
    <w:abstractNumId w:val="2"/>
  </w:num>
  <w:num w:numId="32">
    <w:abstractNumId w:val="16"/>
  </w:num>
  <w:num w:numId="33">
    <w:abstractNumId w:val="10"/>
  </w:num>
  <w:num w:numId="34">
    <w:abstractNumId w:val="3"/>
  </w:num>
  <w:num w:numId="35">
    <w:abstractNumId w:val="2"/>
  </w:num>
  <w:num w:numId="36">
    <w:abstractNumId w:val="2"/>
  </w:num>
  <w:num w:numId="37">
    <w:abstractNumId w:val="0"/>
  </w:num>
  <w:num w:numId="38">
    <w:abstractNumId w:val="2"/>
  </w:num>
  <w:num w:numId="39">
    <w:abstractNumId w:val="2"/>
  </w:num>
  <w:num w:numId="40">
    <w:abstractNumId w:val="2"/>
  </w:num>
  <w:num w:numId="41">
    <w:abstractNumId w:val="2"/>
  </w:num>
  <w:num w:numId="42">
    <w:abstractNumId w:val="13"/>
  </w:num>
  <w:num w:numId="43">
    <w:abstractNumId w:val="1"/>
  </w:num>
  <w:num w:numId="44">
    <w:abstractNumId w:val="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90"/>
    <w:rsid w:val="0001297D"/>
    <w:rsid w:val="00025E8D"/>
    <w:rsid w:val="00094EF1"/>
    <w:rsid w:val="000C60F5"/>
    <w:rsid w:val="000D2DD4"/>
    <w:rsid w:val="000E097B"/>
    <w:rsid w:val="000E7D77"/>
    <w:rsid w:val="00117BD9"/>
    <w:rsid w:val="00151472"/>
    <w:rsid w:val="00164EF8"/>
    <w:rsid w:val="001D0A0B"/>
    <w:rsid w:val="001E0DBC"/>
    <w:rsid w:val="002F4DB5"/>
    <w:rsid w:val="00353311"/>
    <w:rsid w:val="00356EB0"/>
    <w:rsid w:val="003B24C7"/>
    <w:rsid w:val="003B27C9"/>
    <w:rsid w:val="003E65DE"/>
    <w:rsid w:val="003F7D25"/>
    <w:rsid w:val="00497629"/>
    <w:rsid w:val="004D195C"/>
    <w:rsid w:val="00522941"/>
    <w:rsid w:val="0057162A"/>
    <w:rsid w:val="0058249C"/>
    <w:rsid w:val="005D6AEB"/>
    <w:rsid w:val="005E650A"/>
    <w:rsid w:val="006145BA"/>
    <w:rsid w:val="00667B7F"/>
    <w:rsid w:val="0067275D"/>
    <w:rsid w:val="0069086B"/>
    <w:rsid w:val="006D0243"/>
    <w:rsid w:val="00704222"/>
    <w:rsid w:val="007410EB"/>
    <w:rsid w:val="007556DE"/>
    <w:rsid w:val="00776FB9"/>
    <w:rsid w:val="007E123B"/>
    <w:rsid w:val="007E4771"/>
    <w:rsid w:val="007E5FD8"/>
    <w:rsid w:val="007E610C"/>
    <w:rsid w:val="0080353B"/>
    <w:rsid w:val="00837B84"/>
    <w:rsid w:val="00837EC5"/>
    <w:rsid w:val="00850791"/>
    <w:rsid w:val="0088498D"/>
    <w:rsid w:val="008858A5"/>
    <w:rsid w:val="008A18D4"/>
    <w:rsid w:val="008A6F72"/>
    <w:rsid w:val="0093138A"/>
    <w:rsid w:val="00953F39"/>
    <w:rsid w:val="00962C40"/>
    <w:rsid w:val="009E5E12"/>
    <w:rsid w:val="00B12D90"/>
    <w:rsid w:val="00B3604F"/>
    <w:rsid w:val="00B62AE3"/>
    <w:rsid w:val="00B916B8"/>
    <w:rsid w:val="00BC6C48"/>
    <w:rsid w:val="00BF411D"/>
    <w:rsid w:val="00BF5E50"/>
    <w:rsid w:val="00C65344"/>
    <w:rsid w:val="00CE4DA8"/>
    <w:rsid w:val="00D71355"/>
    <w:rsid w:val="00D83881"/>
    <w:rsid w:val="00D96D9A"/>
    <w:rsid w:val="00E00CBC"/>
    <w:rsid w:val="00E335AE"/>
    <w:rsid w:val="00EF47D3"/>
    <w:rsid w:val="00F05DAB"/>
    <w:rsid w:val="00F815D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0183">
      <w:bodyDiv w:val="1"/>
      <w:marLeft w:val="0"/>
      <w:marRight w:val="0"/>
      <w:marTop w:val="0"/>
      <w:marBottom w:val="0"/>
      <w:divBdr>
        <w:top w:val="none" w:sz="0" w:space="0" w:color="auto"/>
        <w:left w:val="none" w:sz="0" w:space="0" w:color="auto"/>
        <w:bottom w:val="none" w:sz="0" w:space="0" w:color="auto"/>
        <w:right w:val="none" w:sz="0" w:space="0" w:color="auto"/>
      </w:divBdr>
      <w:divsChild>
        <w:div w:id="1797790442">
          <w:marLeft w:val="0"/>
          <w:marRight w:val="0"/>
          <w:marTop w:val="0"/>
          <w:marBottom w:val="0"/>
          <w:divBdr>
            <w:top w:val="none" w:sz="0" w:space="0" w:color="auto"/>
            <w:left w:val="none" w:sz="0" w:space="0" w:color="auto"/>
            <w:bottom w:val="none" w:sz="0" w:space="0" w:color="auto"/>
            <w:right w:val="none" w:sz="0" w:space="0" w:color="auto"/>
          </w:divBdr>
        </w:div>
      </w:divsChild>
    </w:div>
    <w:div w:id="405301382">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
    <w:div w:id="463500312">
      <w:bodyDiv w:val="1"/>
      <w:marLeft w:val="0"/>
      <w:marRight w:val="0"/>
      <w:marTop w:val="0"/>
      <w:marBottom w:val="0"/>
      <w:divBdr>
        <w:top w:val="none" w:sz="0" w:space="0" w:color="auto"/>
        <w:left w:val="none" w:sz="0" w:space="0" w:color="auto"/>
        <w:bottom w:val="none" w:sz="0" w:space="0" w:color="auto"/>
        <w:right w:val="none" w:sz="0" w:space="0" w:color="auto"/>
      </w:divBdr>
    </w:div>
    <w:div w:id="837575956">
      <w:bodyDiv w:val="1"/>
      <w:marLeft w:val="0"/>
      <w:marRight w:val="0"/>
      <w:marTop w:val="0"/>
      <w:marBottom w:val="0"/>
      <w:divBdr>
        <w:top w:val="none" w:sz="0" w:space="0" w:color="auto"/>
        <w:left w:val="none" w:sz="0" w:space="0" w:color="auto"/>
        <w:bottom w:val="none" w:sz="0" w:space="0" w:color="auto"/>
        <w:right w:val="none" w:sz="0" w:space="0" w:color="auto"/>
      </w:divBdr>
    </w:div>
    <w:div w:id="1617641125">
      <w:bodyDiv w:val="1"/>
      <w:marLeft w:val="0"/>
      <w:marRight w:val="0"/>
      <w:marTop w:val="0"/>
      <w:marBottom w:val="0"/>
      <w:divBdr>
        <w:top w:val="none" w:sz="0" w:space="0" w:color="auto"/>
        <w:left w:val="none" w:sz="0" w:space="0" w:color="auto"/>
        <w:bottom w:val="none" w:sz="0" w:space="0" w:color="auto"/>
        <w:right w:val="none" w:sz="0" w:space="0" w:color="auto"/>
      </w:divBdr>
    </w:div>
    <w:div w:id="1864708030">
      <w:bodyDiv w:val="1"/>
      <w:marLeft w:val="0"/>
      <w:marRight w:val="0"/>
      <w:marTop w:val="0"/>
      <w:marBottom w:val="0"/>
      <w:divBdr>
        <w:top w:val="none" w:sz="0" w:space="0" w:color="auto"/>
        <w:left w:val="none" w:sz="0" w:space="0" w:color="auto"/>
        <w:bottom w:val="none" w:sz="0" w:space="0" w:color="auto"/>
        <w:right w:val="none" w:sz="0" w:space="0" w:color="auto"/>
      </w:divBdr>
    </w:div>
    <w:div w:id="2044398070">
      <w:bodyDiv w:val="1"/>
      <w:marLeft w:val="0"/>
      <w:marRight w:val="0"/>
      <w:marTop w:val="0"/>
      <w:marBottom w:val="0"/>
      <w:divBdr>
        <w:top w:val="none" w:sz="0" w:space="0" w:color="auto"/>
        <w:left w:val="none" w:sz="0" w:space="0" w:color="auto"/>
        <w:bottom w:val="none" w:sz="0" w:space="0" w:color="auto"/>
        <w:right w:val="none" w:sz="0" w:space="0" w:color="auto"/>
      </w:divBdr>
      <w:divsChild>
        <w:div w:id="68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6071DF8D-FEE6-4680-BD7D-E1917B82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Rapport-ontwerp (leeg).dotx</Template>
  <TotalTime>0</TotalTime>
  <Pages>2</Pages>
  <Words>278</Words>
  <Characters>1755</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Herreweghe, Noel</dc:creator>
  <cp:lastModifiedBy>Johann Höchtl</cp:lastModifiedBy>
  <cp:revision>1</cp:revision>
  <dcterms:created xsi:type="dcterms:W3CDTF">2015-05-21T15:12:00Z</dcterms:created>
  <dcterms:modified xsi:type="dcterms:W3CDTF">2015-05-21T15:13:00Z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