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38" w:rsidRDefault="00012938" w:rsidP="007E610C">
      <w:pPr>
        <w:pStyle w:val="berschrift1"/>
        <w:numPr>
          <w:ilvl w:val="0"/>
          <w:numId w:val="0"/>
        </w:numPr>
        <w:rPr>
          <w:lang w:val="en-GB"/>
        </w:rPr>
      </w:pPr>
      <w:bookmarkStart w:id="0" w:name="_GoBack"/>
      <w:bookmarkEnd w:id="0"/>
      <w:r>
        <w:rPr>
          <w:noProof/>
          <w:lang w:val="de-AT" w:eastAsia="de-AT"/>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Open Data Monitoring and Benchmarking</w:t>
      </w:r>
    </w:p>
    <w:p w:rsidR="00012938" w:rsidRDefault="00012938" w:rsidP="00012938">
      <w:pPr>
        <w:pStyle w:val="berschrift1"/>
        <w:numPr>
          <w:ilvl w:val="0"/>
          <w:numId w:val="1"/>
        </w:numPr>
        <w:rPr>
          <w:lang w:val="en-GB"/>
        </w:rPr>
      </w:pPr>
      <w:r>
        <w:rPr>
          <w:lang w:val="en-GB"/>
        </w:rPr>
        <w:t>Short Description</w:t>
      </w:r>
    </w:p>
    <w:p w:rsidR="00012938" w:rsidRPr="00327997" w:rsidRDefault="00012938" w:rsidP="00AB0FD7">
      <w:pPr>
        <w:rPr>
          <w:noProof/>
          <w:lang w:val="en-GB"/>
        </w:rPr>
      </w:pPr>
      <w:r w:rsidRPr="00327997">
        <w:rPr>
          <w:noProof/>
          <w:lang w:val="en-GB"/>
        </w:rPr>
        <w:t xml:space="preserve">Open data initiatives should be measurable in order to be enhanced. Indicators and methodology should be transparent and universal, allowing external assessment, and enabling comparison among initiatives. </w:t>
      </w:r>
    </w:p>
    <w:p w:rsidR="00012938" w:rsidRPr="00327997" w:rsidRDefault="00012938" w:rsidP="00AB0FD7">
      <w:pPr>
        <w:rPr>
          <w:noProof/>
          <w:lang w:val="en-GB"/>
        </w:rPr>
      </w:pPr>
      <w:r w:rsidRPr="00327997">
        <w:rPr>
          <w:noProof/>
          <w:lang w:val="en-GB"/>
        </w:rPr>
        <w:t>In order to evolve and enhance Open Data initiatives we should be able to assess its quality. Thus we can carry out actions and make assessments based on availability, access, quality, reuse, impact and so on. Tools like the Open Knowledge Global Open Data Index, Open Data City Censuses the PSI Scoreboard and Open Data Monitor and Open Data Barometer can be used as an indicator of the current state of play or the development of open data initiatives over time (positive or negative). These tools rank countries, and cities offering a reference to be able to compare the good and bad aspects of initiatives. Publishers should also be able to view these benchmarking tools and use the information to improve their open data publishing practices.</w:t>
      </w:r>
    </w:p>
    <w:p w:rsidR="00012938" w:rsidRPr="00327997" w:rsidRDefault="00012938" w:rsidP="00AB0FD7">
      <w:pPr>
        <w:rPr>
          <w:noProof/>
          <w:lang w:val="en-GB"/>
        </w:rPr>
      </w:pPr>
      <w:r w:rsidRPr="00327997">
        <w:rPr>
          <w:noProof/>
          <w:lang w:val="en-GB"/>
        </w:rPr>
        <w:t>It may be interesting to rank countries, cities and then to also rank regions, or according to thematics such as transport and pollutants to illuminate where the best open data practices can serve as exemplars for others.</w:t>
      </w:r>
    </w:p>
    <w:p w:rsidR="00012938" w:rsidRDefault="00012938" w:rsidP="000E7D77">
      <w:pPr>
        <w:rPr>
          <w:lang w:val="en-GB"/>
        </w:rPr>
      </w:pPr>
      <w:r w:rsidRPr="00327997">
        <w:rPr>
          <w:noProof/>
          <w:lang w:val="en-GB"/>
        </w:rPr>
        <w:t>The Global Open Data Index measures the openness of initiatives depending on civil society or citizen perception of level of publication of specific and basic datasets from official sources (transport, registry of business, etc.). Getting a higher rank in the table is a motivation for governmental representatives to keep on doing the work.</w:t>
      </w:r>
    </w:p>
    <w:p w:rsidR="00012938" w:rsidRDefault="00012938" w:rsidP="00012938">
      <w:pPr>
        <w:pStyle w:val="berschrift1"/>
        <w:numPr>
          <w:ilvl w:val="0"/>
          <w:numId w:val="1"/>
        </w:numPr>
        <w:rPr>
          <w:lang w:val="en-GB"/>
        </w:rPr>
      </w:pPr>
      <w:r>
        <w:rPr>
          <w:lang w:val="en-GB"/>
        </w:rPr>
        <w:t>Why?</w:t>
      </w:r>
    </w:p>
    <w:p w:rsidR="00012938" w:rsidRPr="00327997" w:rsidRDefault="00012938" w:rsidP="00AB0FD7">
      <w:pPr>
        <w:rPr>
          <w:noProof/>
          <w:lang w:val="en-GB"/>
        </w:rPr>
      </w:pPr>
      <w:r w:rsidRPr="00327997">
        <w:rPr>
          <w:noProof/>
          <w:lang w:val="en-GB"/>
        </w:rPr>
        <w:t xml:space="preserve">Sometimes it is possible to measure reuse of open data, but most of the time, it is not obvious if applications of services use public information, so you cannot quantify this way. If you cannot quantify it, you cannot measure the potential enhancements. </w:t>
      </w:r>
    </w:p>
    <w:p w:rsidR="00012938" w:rsidRPr="00327997" w:rsidRDefault="00012938" w:rsidP="00AB0FD7">
      <w:pPr>
        <w:rPr>
          <w:noProof/>
          <w:lang w:val="en-GB"/>
        </w:rPr>
      </w:pPr>
      <w:r w:rsidRPr="00327997">
        <w:rPr>
          <w:noProof/>
          <w:lang w:val="en-GB"/>
        </w:rPr>
        <w:t>Benchmarking tools are effective ways of encouraging a healthy competition between countries, cities and regions to improve their ranking year by year.  But further work can be done to ensure that we make methodologies more transparent, to share common assessment frameworks, to share the definition of open according to the open definition from Open Knowledge and perhaps to develop these measurements further by cities and by regions and by dataset thematics.</w:t>
      </w:r>
    </w:p>
    <w:p w:rsidR="00012938" w:rsidRDefault="00012938" w:rsidP="000E7D77">
      <w:pPr>
        <w:rPr>
          <w:lang w:val="en-GB"/>
        </w:rPr>
      </w:pPr>
    </w:p>
    <w:p w:rsidR="00012938" w:rsidRDefault="00012938" w:rsidP="00012938">
      <w:pPr>
        <w:pStyle w:val="berschrift1"/>
        <w:numPr>
          <w:ilvl w:val="0"/>
          <w:numId w:val="1"/>
        </w:numPr>
        <w:rPr>
          <w:lang w:val="en-GB"/>
        </w:rPr>
      </w:pPr>
      <w:r>
        <w:rPr>
          <w:lang w:val="en-GB"/>
        </w:rPr>
        <w:t>Intended Outcome</w:t>
      </w:r>
    </w:p>
    <w:p w:rsidR="00012938" w:rsidRPr="00327997" w:rsidRDefault="00012938" w:rsidP="00AB0FD7">
      <w:pPr>
        <w:rPr>
          <w:noProof/>
          <w:lang w:val="en-GB"/>
        </w:rPr>
      </w:pPr>
      <w:r w:rsidRPr="00327997">
        <w:rPr>
          <w:noProof/>
          <w:lang w:val="en-GB"/>
        </w:rPr>
        <w:t>Every open data initiative should be measured and evaluated using common, universal indicators where it is sensible to do so.  Establishing some baseline indicators for each assessment would make these assessments more comparable (where data can be shared between assessments).</w:t>
      </w:r>
    </w:p>
    <w:p w:rsidR="00012938" w:rsidRDefault="00012938" w:rsidP="000E7D77">
      <w:pPr>
        <w:rPr>
          <w:lang w:val="en-GB"/>
        </w:rPr>
      </w:pPr>
    </w:p>
    <w:p w:rsidR="00012938" w:rsidRDefault="00012938" w:rsidP="00012938">
      <w:pPr>
        <w:pStyle w:val="berschrift1"/>
        <w:numPr>
          <w:ilvl w:val="0"/>
          <w:numId w:val="1"/>
        </w:numPr>
        <w:rPr>
          <w:lang w:val="en-GB"/>
        </w:rPr>
      </w:pPr>
      <w:r>
        <w:rPr>
          <w:lang w:val="en-GB"/>
        </w:rPr>
        <w:t>Relationship to PSI-Directive</w:t>
      </w:r>
    </w:p>
    <w:p w:rsidR="00012938" w:rsidRPr="00327997" w:rsidRDefault="00012938" w:rsidP="00AB0FD7">
      <w:pPr>
        <w:rPr>
          <w:noProof/>
          <w:lang w:val="en-GB"/>
        </w:rPr>
      </w:pPr>
      <w:r w:rsidRPr="00327997">
        <w:rPr>
          <w:noProof/>
          <w:lang w:val="en-GB"/>
        </w:rPr>
        <w:t>6. A minimum harmonisation is required to determine what public data are available for re-use in the internal information market</w:t>
      </w:r>
    </w:p>
    <w:p w:rsidR="00012938" w:rsidRPr="00327997" w:rsidRDefault="00012938" w:rsidP="00AB0FD7">
      <w:pPr>
        <w:rPr>
          <w:noProof/>
          <w:lang w:val="en-GB"/>
        </w:rPr>
      </w:pPr>
      <w:r w:rsidRPr="00327997">
        <w:rPr>
          <w:noProof/>
          <w:lang w:val="en-GB"/>
        </w:rPr>
        <w:t>27. Public sector information scoreboard</w:t>
      </w:r>
    </w:p>
    <w:p w:rsidR="00012938" w:rsidRDefault="00012938" w:rsidP="000E7D77">
      <w:pPr>
        <w:rPr>
          <w:lang w:val="en-GB"/>
        </w:rPr>
      </w:pPr>
      <w:r w:rsidRPr="00327997">
        <w:rPr>
          <w:noProof/>
          <w:lang w:val="en-GB"/>
        </w:rPr>
        <w:t>28. Review by an impartial review body</w:t>
      </w:r>
    </w:p>
    <w:p w:rsidR="00012938" w:rsidRDefault="00012938" w:rsidP="00012938">
      <w:pPr>
        <w:pStyle w:val="berschrift1"/>
        <w:numPr>
          <w:ilvl w:val="0"/>
          <w:numId w:val="1"/>
        </w:numPr>
        <w:rPr>
          <w:lang w:val="en-GB"/>
        </w:rPr>
      </w:pPr>
      <w:r>
        <w:rPr>
          <w:lang w:val="en-GB"/>
        </w:rPr>
        <w:t>Possible Approach</w:t>
      </w:r>
    </w:p>
    <w:p w:rsidR="00012938" w:rsidRPr="00327997" w:rsidRDefault="00012938" w:rsidP="00AB0FD7">
      <w:pPr>
        <w:rPr>
          <w:noProof/>
          <w:lang w:val="en-GB"/>
        </w:rPr>
      </w:pPr>
      <w:r w:rsidRPr="00327997">
        <w:rPr>
          <w:noProof/>
          <w:lang w:val="en-GB"/>
        </w:rPr>
        <w:t xml:space="preserve">If we do not have common or universal indicators, we are not able to compare between the different projects measuring the state of open data. </w:t>
      </w:r>
    </w:p>
    <w:p w:rsidR="00012938" w:rsidRDefault="00012938" w:rsidP="000E7D77">
      <w:pPr>
        <w:rPr>
          <w:lang w:val="en-GB"/>
        </w:rPr>
      </w:pPr>
      <w:r w:rsidRPr="00327997">
        <w:rPr>
          <w:noProof/>
          <w:lang w:val="en-GB"/>
        </w:rPr>
        <w:t>There is work on common assessment frameworks between some of these organisations measuring open data that will be presented at the Open Data Conference in Ottawa in May 2015.</w:t>
      </w:r>
    </w:p>
    <w:p w:rsidR="00012938" w:rsidRDefault="00012938" w:rsidP="00012938">
      <w:pPr>
        <w:pStyle w:val="berschrift1"/>
        <w:numPr>
          <w:ilvl w:val="0"/>
          <w:numId w:val="1"/>
        </w:numPr>
        <w:rPr>
          <w:lang w:val="en-GB"/>
        </w:rPr>
      </w:pPr>
      <w:r>
        <w:rPr>
          <w:lang w:val="en-GB"/>
        </w:rPr>
        <w:t>How to Test</w:t>
      </w:r>
    </w:p>
    <w:p w:rsidR="00012938" w:rsidRPr="00327997" w:rsidRDefault="00012938" w:rsidP="00AB0FD7">
      <w:pPr>
        <w:rPr>
          <w:noProof/>
          <w:lang w:val="en-GB"/>
        </w:rPr>
      </w:pPr>
      <w:r w:rsidRPr="00327997">
        <w:rPr>
          <w:noProof/>
          <w:lang w:val="en-GB"/>
        </w:rPr>
        <w:t xml:space="preserve">Ideally, in the future machines should be able to compare initiatives through the score of initiatives. </w:t>
      </w:r>
    </w:p>
    <w:p w:rsidR="00012938" w:rsidRDefault="00012938" w:rsidP="000E7D77">
      <w:pPr>
        <w:rPr>
          <w:lang w:val="en-GB"/>
        </w:rPr>
      </w:pPr>
      <w:r w:rsidRPr="00327997">
        <w:rPr>
          <w:noProof/>
          <w:lang w:val="en-GB"/>
        </w:rPr>
        <w:t>Methodology and indicators should be transparent and clear to human analysis.   Where it has been possible to share common indicators across these open data measurement tools, this should also be made obvious when assessments are made against this best practice.</w:t>
      </w:r>
    </w:p>
    <w:p w:rsidR="00012938" w:rsidRDefault="00012938" w:rsidP="00012938">
      <w:pPr>
        <w:pStyle w:val="berschrift1"/>
        <w:numPr>
          <w:ilvl w:val="0"/>
          <w:numId w:val="1"/>
        </w:numPr>
        <w:rPr>
          <w:lang w:val="en-GB"/>
        </w:rPr>
      </w:pPr>
      <w:r>
        <w:rPr>
          <w:lang w:val="en-GB"/>
        </w:rPr>
        <w:t>Evidence</w:t>
      </w:r>
    </w:p>
    <w:p w:rsidR="00012938" w:rsidRPr="00327997" w:rsidRDefault="00012938" w:rsidP="00AB0FD7">
      <w:pPr>
        <w:rPr>
          <w:noProof/>
          <w:lang w:val="en-GB"/>
        </w:rPr>
      </w:pPr>
      <w:r w:rsidRPr="00327997">
        <w:rPr>
          <w:noProof/>
          <w:lang w:val="en-GB"/>
        </w:rPr>
        <w:t xml:space="preserve">Some indices to take into account: </w:t>
      </w:r>
    </w:p>
    <w:p w:rsidR="00012938" w:rsidRPr="00327997" w:rsidRDefault="00012938" w:rsidP="00AB0FD7">
      <w:pPr>
        <w:rPr>
          <w:noProof/>
          <w:lang w:val="en-GB"/>
        </w:rPr>
      </w:pPr>
      <w:r w:rsidRPr="00327997">
        <w:rPr>
          <w:noProof/>
          <w:lang w:val="en-GB"/>
        </w:rPr>
        <w:t>* http://index.okfn.org</w:t>
      </w:r>
    </w:p>
    <w:p w:rsidR="00012938" w:rsidRPr="00327997" w:rsidRDefault="00012938" w:rsidP="00AB0FD7">
      <w:pPr>
        <w:rPr>
          <w:noProof/>
          <w:lang w:val="en-GB"/>
        </w:rPr>
      </w:pPr>
      <w:r w:rsidRPr="00327997">
        <w:rPr>
          <w:noProof/>
          <w:lang w:val="en-GB"/>
        </w:rPr>
        <w:t>* http://www.epsiplatform.eu/content/european-psi-scoreboard</w:t>
      </w:r>
    </w:p>
    <w:p w:rsidR="00012938" w:rsidRPr="00327997" w:rsidRDefault="00012938" w:rsidP="00AB0FD7">
      <w:pPr>
        <w:rPr>
          <w:noProof/>
          <w:lang w:val="en-GB"/>
        </w:rPr>
      </w:pPr>
      <w:r w:rsidRPr="00327997">
        <w:rPr>
          <w:noProof/>
          <w:lang w:val="en-GB"/>
        </w:rPr>
        <w:t>* http://opendatabarometer.org</w:t>
      </w:r>
    </w:p>
    <w:p w:rsidR="00012938" w:rsidRPr="00327997" w:rsidRDefault="00012938" w:rsidP="00AB0FD7">
      <w:pPr>
        <w:rPr>
          <w:noProof/>
          <w:lang w:val="en-GB"/>
        </w:rPr>
      </w:pPr>
      <w:r w:rsidRPr="00327997">
        <w:rPr>
          <w:noProof/>
          <w:lang w:val="en-GB"/>
        </w:rPr>
        <w:t>* http://www.opendatamonitor.eu</w:t>
      </w:r>
    </w:p>
    <w:p w:rsidR="00012938" w:rsidRDefault="00012938" w:rsidP="000E7D77">
      <w:pPr>
        <w:rPr>
          <w:lang w:val="en-GB"/>
        </w:rPr>
      </w:pPr>
    </w:p>
    <w:p w:rsidR="00012938" w:rsidRDefault="00012938" w:rsidP="00012938">
      <w:pPr>
        <w:pStyle w:val="berschrift1"/>
        <w:numPr>
          <w:ilvl w:val="0"/>
          <w:numId w:val="1"/>
        </w:numPr>
        <w:rPr>
          <w:lang w:val="en-GB"/>
        </w:rPr>
      </w:pPr>
      <w:r>
        <w:rPr>
          <w:lang w:val="en-GB"/>
        </w:rPr>
        <w:lastRenderedPageBreak/>
        <w:t>Tags</w:t>
      </w:r>
    </w:p>
    <w:p w:rsidR="00012938" w:rsidRDefault="00012938" w:rsidP="000E7D77">
      <w:pPr>
        <w:rPr>
          <w:lang w:val="en-GB"/>
        </w:rPr>
      </w:pPr>
      <w:r w:rsidRPr="00327997">
        <w:rPr>
          <w:noProof/>
          <w:lang w:val="en-GB"/>
        </w:rPr>
        <w:t>index, scoreboard, ranking, score, indicator, feedback, measure, management,</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Draft</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data managers, senior officials, organisations measuring open data, strategy makers, policy makers</w:t>
      </w:r>
    </w:p>
    <w:p w:rsidR="00012938" w:rsidRDefault="00012938" w:rsidP="00012938">
      <w:pPr>
        <w:pStyle w:val="berschrift1"/>
        <w:numPr>
          <w:ilvl w:val="0"/>
          <w:numId w:val="1"/>
        </w:numPr>
        <w:rPr>
          <w:lang w:val="en-GB"/>
        </w:rPr>
      </w:pPr>
      <w:r>
        <w:rPr>
          <w:lang w:val="en-GB"/>
        </w:rPr>
        <w:t>Related Best Practice</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r w:rsidRPr="00327997">
        <w:rPr>
          <w:noProof/>
          <w:lang w:val="en-GB"/>
        </w:rPr>
        <w:t>emma.beer@okfn.org</w:t>
      </w: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References to spatial entities</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A number of data sets has references to locations, often in the form of cities, rivers, administrative areas etc. To link those data sets to geospatial entities, a European reference data set with those elements shall be made available that allows establishing links. Without this reference data set, spatial attributes shall be provided as part of the data itself or the accompanying meta data following the guidelines of ISO 19115. Further standards that shall be considered are provided by the Open Geospatial Consortium, OGC.</w:t>
      </w:r>
    </w:p>
    <w:p w:rsidR="00012938" w:rsidRDefault="00012938" w:rsidP="00012938">
      <w:pPr>
        <w:pStyle w:val="berschrift1"/>
        <w:numPr>
          <w:ilvl w:val="0"/>
          <w:numId w:val="1"/>
        </w:numPr>
        <w:rPr>
          <w:lang w:val="en-GB"/>
        </w:rPr>
      </w:pPr>
      <w:r>
        <w:rPr>
          <w:lang w:val="en-GB"/>
        </w:rPr>
        <w:t>Why?</w:t>
      </w:r>
    </w:p>
    <w:p w:rsidR="00012938" w:rsidRDefault="00012938" w:rsidP="000E7D77">
      <w:pPr>
        <w:rPr>
          <w:lang w:val="en-GB"/>
        </w:rPr>
      </w:pPr>
      <w:r w:rsidRPr="00327997">
        <w:rPr>
          <w:noProof/>
          <w:lang w:val="en-GB"/>
        </w:rPr>
        <w:t>To allow spatial attributes in data queries and ensure standardized molding of spatial data.</w:t>
      </w:r>
    </w:p>
    <w:p w:rsidR="00012938" w:rsidRDefault="00012938" w:rsidP="00012938">
      <w:pPr>
        <w:pStyle w:val="berschrift1"/>
        <w:numPr>
          <w:ilvl w:val="0"/>
          <w:numId w:val="1"/>
        </w:numPr>
        <w:rPr>
          <w:lang w:val="en-GB"/>
        </w:rPr>
      </w:pPr>
      <w:r>
        <w:rPr>
          <w:lang w:val="en-GB"/>
        </w:rPr>
        <w:t>Intended Outcome</w:t>
      </w:r>
    </w:p>
    <w:p w:rsidR="00012938" w:rsidRDefault="00012938" w:rsidP="000E7D77">
      <w:pPr>
        <w:rPr>
          <w:lang w:val="en-GB"/>
        </w:rPr>
      </w:pPr>
      <w:r w:rsidRPr="00327997">
        <w:rPr>
          <w:noProof/>
          <w:lang w:val="en-GB"/>
        </w:rPr>
        <w:t>Each data with a geo-spatial characteristics makes them explicit and allows discovery through geo-spatial enabled catalogs. Applying the standards developed by the Open Geospatial Consortium ensures standardized discovery and processing capabilities.</w:t>
      </w:r>
    </w:p>
    <w:p w:rsidR="00012938" w:rsidRDefault="00012938" w:rsidP="00012938">
      <w:pPr>
        <w:pStyle w:val="berschrift1"/>
        <w:numPr>
          <w:ilvl w:val="0"/>
          <w:numId w:val="1"/>
        </w:numPr>
        <w:rPr>
          <w:lang w:val="en-GB"/>
        </w:rPr>
      </w:pPr>
      <w:r>
        <w:rPr>
          <w:lang w:val="en-GB"/>
        </w:rPr>
        <w:t>Relationship to PSI-Directive</w:t>
      </w:r>
    </w:p>
    <w:p w:rsidR="00012938" w:rsidRDefault="00012938" w:rsidP="000E7D77">
      <w:pPr>
        <w:rPr>
          <w:lang w:val="en-GB"/>
        </w:rPr>
      </w:pPr>
      <w:r w:rsidRPr="00327997">
        <w:rPr>
          <w:noProof/>
          <w:lang w:val="en-GB"/>
        </w:rPr>
        <w:t>to be done</w:t>
      </w:r>
    </w:p>
    <w:p w:rsidR="00012938" w:rsidRDefault="00012938" w:rsidP="00012938">
      <w:pPr>
        <w:pStyle w:val="berschrift1"/>
        <w:numPr>
          <w:ilvl w:val="0"/>
          <w:numId w:val="1"/>
        </w:numPr>
        <w:rPr>
          <w:lang w:val="en-GB"/>
        </w:rPr>
      </w:pPr>
      <w:r>
        <w:rPr>
          <w:lang w:val="en-GB"/>
        </w:rPr>
        <w:t>Possible Approach</w:t>
      </w:r>
    </w:p>
    <w:p w:rsidR="00012938" w:rsidRDefault="00012938" w:rsidP="000E7D77">
      <w:pPr>
        <w:rPr>
          <w:lang w:val="en-GB"/>
        </w:rPr>
      </w:pPr>
      <w:r w:rsidRPr="00327997">
        <w:rPr>
          <w:noProof/>
          <w:lang w:val="en-GB"/>
        </w:rPr>
        <w:t>Basically two options provide optimal support for geo-spatial aspects of data. Either link the data set to an authoritative geospatial reference entity, which allows discovering the full data set, or even better, serve the data set using standards developed by the Open Geospatial Consortium (OGC) to make sure all elements can be accessed in a standardized way. All data should be described using ISO metadata standards from the 191xx series of standards to ensure reliable discovery.</w:t>
      </w:r>
    </w:p>
    <w:p w:rsidR="00012938" w:rsidRDefault="00012938" w:rsidP="00012938">
      <w:pPr>
        <w:pStyle w:val="berschrift1"/>
        <w:numPr>
          <w:ilvl w:val="0"/>
          <w:numId w:val="1"/>
        </w:numPr>
        <w:rPr>
          <w:lang w:val="en-GB"/>
        </w:rPr>
      </w:pPr>
      <w:r>
        <w:rPr>
          <w:lang w:val="en-GB"/>
        </w:rPr>
        <w:lastRenderedPageBreak/>
        <w:t>How to Test</w:t>
      </w:r>
    </w:p>
    <w:p w:rsidR="00012938" w:rsidRDefault="00012938" w:rsidP="000E7D77">
      <w:pPr>
        <w:rPr>
          <w:lang w:val="en-GB"/>
        </w:rPr>
      </w:pPr>
      <w:r w:rsidRPr="00327997">
        <w:rPr>
          <w:noProof/>
          <w:lang w:val="en-GB"/>
        </w:rPr>
        <w:t>The OGC provides compliance test suites for a number of their standards that work independently of the data set. Thus, compliance to the standards can be machine-tested.</w:t>
      </w:r>
    </w:p>
    <w:p w:rsidR="00012938" w:rsidRDefault="00012938" w:rsidP="00012938">
      <w:pPr>
        <w:pStyle w:val="berschrift1"/>
        <w:numPr>
          <w:ilvl w:val="0"/>
          <w:numId w:val="1"/>
        </w:numPr>
        <w:rPr>
          <w:lang w:val="en-GB"/>
        </w:rPr>
      </w:pPr>
      <w:r>
        <w:rPr>
          <w:lang w:val="en-GB"/>
        </w:rPr>
        <w:t>Evidence</w:t>
      </w:r>
    </w:p>
    <w:p w:rsidR="00012938" w:rsidRDefault="00012938" w:rsidP="000E7D77">
      <w:pPr>
        <w:rPr>
          <w:lang w:val="en-GB"/>
        </w:rPr>
      </w:pPr>
      <w:r w:rsidRPr="00327997">
        <w:rPr>
          <w:noProof/>
          <w:lang w:val="en-GB"/>
        </w:rPr>
        <w:t>This approach has been proven to be valid and effective in a huge number of spatial data infrastructures world wide and builds the baseline for INSPIRE.</w:t>
      </w: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spatial data, data discovery, linked data, OGC</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Stable</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Everybody interested in data that has location as an attribute.</w:t>
      </w:r>
    </w:p>
    <w:p w:rsidR="00012938" w:rsidRDefault="00012938" w:rsidP="00012938">
      <w:pPr>
        <w:pStyle w:val="berschrift1"/>
        <w:numPr>
          <w:ilvl w:val="0"/>
          <w:numId w:val="1"/>
        </w:numPr>
        <w:rPr>
          <w:lang w:val="en-GB"/>
        </w:rPr>
      </w:pPr>
      <w:r>
        <w:rPr>
          <w:lang w:val="en-GB"/>
        </w:rPr>
        <w:t>Related Best Practice</w:t>
      </w:r>
    </w:p>
    <w:p w:rsidR="00012938" w:rsidRDefault="00012938" w:rsidP="000E7D77">
      <w:pPr>
        <w:rPr>
          <w:lang w:val="en-GB"/>
        </w:rPr>
      </w:pPr>
      <w:r w:rsidRPr="00327997">
        <w:rPr>
          <w:noProof/>
          <w:lang w:val="en-GB"/>
        </w:rPr>
        <w:t>to be done</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Open Data Bulk Download</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Provide a feature that allows users to download whole data sets to complement acess via API.</w:t>
      </w:r>
    </w:p>
    <w:p w:rsidR="00012938" w:rsidRDefault="00012938" w:rsidP="00012938">
      <w:pPr>
        <w:pStyle w:val="berschrift1"/>
        <w:numPr>
          <w:ilvl w:val="0"/>
          <w:numId w:val="1"/>
        </w:numPr>
        <w:rPr>
          <w:lang w:val="en-GB"/>
        </w:rPr>
      </w:pPr>
      <w:r>
        <w:rPr>
          <w:lang w:val="en-GB"/>
        </w:rPr>
        <w:t>Why?</w:t>
      </w:r>
    </w:p>
    <w:p w:rsidR="00012938" w:rsidRPr="00327997" w:rsidRDefault="00012938" w:rsidP="00AB0FD7">
      <w:pPr>
        <w:rPr>
          <w:noProof/>
          <w:lang w:val="en-GB"/>
        </w:rPr>
      </w:pPr>
      <w:r w:rsidRPr="00327997">
        <w:rPr>
          <w:noProof/>
          <w:lang w:val="en-GB"/>
        </w:rPr>
        <w:t>APIs are a powerful method to allow data filtering. However, APIs might only implement partial acess to the data, preventing the data user to gain a holistic view on what data is actually evailable. The whole data set is better suited for data analysis and statistics.</w:t>
      </w:r>
    </w:p>
    <w:p w:rsidR="00012938" w:rsidRDefault="00012938" w:rsidP="000E7D77">
      <w:pPr>
        <w:rPr>
          <w:lang w:val="en-GB"/>
        </w:rPr>
      </w:pPr>
      <w:r w:rsidRPr="00327997">
        <w:rPr>
          <w:noProof/>
          <w:lang w:val="en-GB"/>
        </w:rPr>
        <w:t>Understanding the API protocoll is an additional burden.</w:t>
      </w:r>
    </w:p>
    <w:p w:rsidR="00012938" w:rsidRDefault="00012938" w:rsidP="00012938">
      <w:pPr>
        <w:pStyle w:val="berschrift1"/>
        <w:numPr>
          <w:ilvl w:val="0"/>
          <w:numId w:val="1"/>
        </w:numPr>
        <w:rPr>
          <w:lang w:val="en-GB"/>
        </w:rPr>
      </w:pPr>
      <w:r>
        <w:rPr>
          <w:lang w:val="en-GB"/>
        </w:rPr>
        <w:t>Intended Outcome</w:t>
      </w:r>
    </w:p>
    <w:p w:rsidR="00012938" w:rsidRDefault="00012938" w:rsidP="000E7D77">
      <w:pPr>
        <w:rPr>
          <w:lang w:val="en-GB"/>
        </w:rPr>
      </w:pPr>
      <w:r w:rsidRPr="00327997">
        <w:rPr>
          <w:noProof/>
          <w:lang w:val="en-GB"/>
        </w:rPr>
        <w:t>Data sets are provided as bulk downloads, fulfilling the completeness requirement of the open data principles.</w:t>
      </w:r>
    </w:p>
    <w:p w:rsidR="00012938" w:rsidRDefault="00012938" w:rsidP="00012938">
      <w:pPr>
        <w:pStyle w:val="berschrift1"/>
        <w:numPr>
          <w:ilvl w:val="0"/>
          <w:numId w:val="1"/>
        </w:numPr>
        <w:rPr>
          <w:lang w:val="en-GB"/>
        </w:rPr>
      </w:pPr>
      <w:r>
        <w:rPr>
          <w:lang w:val="en-GB"/>
        </w:rPr>
        <w:t>Relationship to PSI-Directive</w:t>
      </w:r>
    </w:p>
    <w:p w:rsidR="00012938" w:rsidRDefault="00012938" w:rsidP="00012938">
      <w:pPr>
        <w:pStyle w:val="berschrift1"/>
        <w:numPr>
          <w:ilvl w:val="0"/>
          <w:numId w:val="1"/>
        </w:numPr>
        <w:rPr>
          <w:lang w:val="en-GB"/>
        </w:rPr>
      </w:pPr>
      <w:r>
        <w:rPr>
          <w:lang w:val="en-GB"/>
        </w:rPr>
        <w:t>Possible Approach</w:t>
      </w:r>
    </w:p>
    <w:p w:rsidR="00012938" w:rsidRDefault="00012938" w:rsidP="000E7D77">
      <w:pPr>
        <w:rPr>
          <w:lang w:val="en-GB"/>
        </w:rPr>
      </w:pPr>
      <w:r w:rsidRPr="00327997">
        <w:rPr>
          <w:noProof/>
          <w:lang w:val="en-GB"/>
        </w:rPr>
        <w:t>Export the data from internal electronic systems according to the open data principles, respecting open data formats (eg. XML, CSV, JSON) and publish the data on an open data portal as a data set.</w:t>
      </w:r>
    </w:p>
    <w:p w:rsidR="00012938" w:rsidRDefault="00012938" w:rsidP="00012938">
      <w:pPr>
        <w:pStyle w:val="berschrift1"/>
        <w:numPr>
          <w:ilvl w:val="0"/>
          <w:numId w:val="1"/>
        </w:numPr>
        <w:rPr>
          <w:lang w:val="en-GB"/>
        </w:rPr>
      </w:pPr>
      <w:r>
        <w:rPr>
          <w:lang w:val="en-GB"/>
        </w:rPr>
        <w:t>How to Test</w:t>
      </w:r>
    </w:p>
    <w:p w:rsidR="00012938" w:rsidRDefault="00012938" w:rsidP="000E7D77">
      <w:pPr>
        <w:rPr>
          <w:lang w:val="en-GB"/>
        </w:rPr>
      </w:pPr>
      <w:r w:rsidRPr="00327997">
        <w:rPr>
          <w:noProof/>
          <w:lang w:val="en-GB"/>
        </w:rPr>
        <w:t>Data resources available as download on the data portal</w:t>
      </w:r>
    </w:p>
    <w:p w:rsidR="00012938" w:rsidRDefault="00012938" w:rsidP="00012938">
      <w:pPr>
        <w:pStyle w:val="berschrift1"/>
        <w:numPr>
          <w:ilvl w:val="0"/>
          <w:numId w:val="1"/>
        </w:numPr>
        <w:rPr>
          <w:lang w:val="en-GB"/>
        </w:rPr>
      </w:pPr>
      <w:r>
        <w:rPr>
          <w:lang w:val="en-GB"/>
        </w:rPr>
        <w:t>Evidence</w:t>
      </w:r>
    </w:p>
    <w:p w:rsidR="00012938" w:rsidRPr="00327997" w:rsidRDefault="00012938" w:rsidP="00AB0FD7">
      <w:pPr>
        <w:rPr>
          <w:noProof/>
          <w:lang w:val="en-GB"/>
        </w:rPr>
      </w:pPr>
      <w:r w:rsidRPr="00327997">
        <w:rPr>
          <w:noProof/>
          <w:lang w:val="en-GB"/>
        </w:rPr>
        <w:t>data.gov</w:t>
      </w:r>
    </w:p>
    <w:p w:rsidR="00012938" w:rsidRPr="00327997" w:rsidRDefault="00012938" w:rsidP="00AB0FD7">
      <w:pPr>
        <w:rPr>
          <w:noProof/>
          <w:lang w:val="en-GB"/>
        </w:rPr>
      </w:pPr>
      <w:r w:rsidRPr="00327997">
        <w:rPr>
          <w:noProof/>
          <w:lang w:val="en-GB"/>
        </w:rPr>
        <w:lastRenderedPageBreak/>
        <w:t>data.gov.uk</w:t>
      </w:r>
    </w:p>
    <w:p w:rsidR="00012938" w:rsidRPr="00327997" w:rsidRDefault="00012938" w:rsidP="00AB0FD7">
      <w:pPr>
        <w:rPr>
          <w:noProof/>
          <w:lang w:val="en-GB"/>
        </w:rPr>
      </w:pPr>
      <w:r w:rsidRPr="00327997">
        <w:rPr>
          <w:noProof/>
          <w:lang w:val="en-GB"/>
        </w:rPr>
        <w:t>data.gv.at</w:t>
      </w:r>
    </w:p>
    <w:p w:rsidR="00012938" w:rsidRPr="00327997" w:rsidRDefault="00012938" w:rsidP="00AB0FD7">
      <w:pPr>
        <w:rPr>
          <w:noProof/>
          <w:lang w:val="en-GB"/>
        </w:rPr>
      </w:pPr>
      <w:r w:rsidRPr="00327997">
        <w:rPr>
          <w:noProof/>
          <w:lang w:val="en-GB"/>
        </w:rPr>
        <w:t>data.gov.ro</w:t>
      </w:r>
    </w:p>
    <w:p w:rsidR="00012938" w:rsidRPr="00327997" w:rsidRDefault="00012938" w:rsidP="00AB0FD7">
      <w:pPr>
        <w:rPr>
          <w:noProof/>
          <w:lang w:val="en-GB"/>
        </w:rPr>
      </w:pPr>
      <w:r w:rsidRPr="00327997">
        <w:rPr>
          <w:noProof/>
          <w:lang w:val="en-GB"/>
        </w:rPr>
        <w:t>Analysis of data without providing bulk download is tedious and cumbersome:</w:t>
      </w:r>
    </w:p>
    <w:p w:rsidR="00012938" w:rsidRDefault="00012938" w:rsidP="000E7D77">
      <w:pPr>
        <w:rPr>
          <w:lang w:val="en-GB"/>
        </w:rPr>
      </w:pPr>
      <w:r w:rsidRPr="00327997">
        <w:rPr>
          <w:noProof/>
          <w:lang w:val="en-GB"/>
        </w:rPr>
        <w:t>https://www.w3.org/2013/share-psi/wiki/images/5/59/Concept_Note_PSI.pdf</w:t>
      </w: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bulk download, completeness, API,</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Draft</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data publishers, data owners</w:t>
      </w:r>
    </w:p>
    <w:p w:rsidR="00012938" w:rsidRDefault="00012938" w:rsidP="00012938">
      <w:pPr>
        <w:pStyle w:val="berschrift1"/>
        <w:numPr>
          <w:ilvl w:val="0"/>
          <w:numId w:val="1"/>
        </w:numPr>
        <w:rPr>
          <w:lang w:val="en-GB"/>
        </w:rPr>
      </w:pPr>
      <w:r>
        <w:rPr>
          <w:lang w:val="en-GB"/>
        </w:rPr>
        <w:t>Related Best Practice</w:t>
      </w:r>
    </w:p>
    <w:p w:rsidR="00012938" w:rsidRDefault="00012938" w:rsidP="000E7D77">
      <w:pPr>
        <w:rPr>
          <w:lang w:val="en-GB"/>
        </w:rPr>
      </w:pPr>
      <w:r w:rsidRPr="00327997">
        <w:rPr>
          <w:noProof/>
          <w:lang w:val="en-GB"/>
        </w:rPr>
        <w:t>Describe the data with metadata</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Make the data available in the language people want it.</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Data shoulb available in the language people want to reuse it in order to maximize the reuse of the data.</w:t>
      </w:r>
    </w:p>
    <w:p w:rsidR="00012938" w:rsidRDefault="00012938" w:rsidP="00012938">
      <w:pPr>
        <w:pStyle w:val="berschrift1"/>
        <w:numPr>
          <w:ilvl w:val="0"/>
          <w:numId w:val="1"/>
        </w:numPr>
        <w:rPr>
          <w:lang w:val="en-GB"/>
        </w:rPr>
      </w:pPr>
      <w:r>
        <w:rPr>
          <w:lang w:val="en-GB"/>
        </w:rPr>
        <w:t>Why?</w:t>
      </w:r>
    </w:p>
    <w:p w:rsidR="00012938" w:rsidRDefault="00012938" w:rsidP="000E7D77">
      <w:pPr>
        <w:rPr>
          <w:lang w:val="en-GB"/>
        </w:rPr>
      </w:pPr>
      <w:r w:rsidRPr="00327997">
        <w:rPr>
          <w:noProof/>
          <w:lang w:val="en-GB"/>
        </w:rPr>
        <w:t>If data is available in language of the reusers tt makes the data usable by a larger community of people.</w:t>
      </w:r>
    </w:p>
    <w:p w:rsidR="00012938" w:rsidRDefault="00012938" w:rsidP="00012938">
      <w:pPr>
        <w:pStyle w:val="berschrift1"/>
        <w:numPr>
          <w:ilvl w:val="0"/>
          <w:numId w:val="1"/>
        </w:numPr>
        <w:rPr>
          <w:lang w:val="en-GB"/>
        </w:rPr>
      </w:pPr>
      <w:r>
        <w:rPr>
          <w:lang w:val="en-GB"/>
        </w:rPr>
        <w:t>Intended Outcome</w:t>
      </w:r>
    </w:p>
    <w:p w:rsidR="00012938" w:rsidRDefault="00012938" w:rsidP="000E7D77">
      <w:pPr>
        <w:rPr>
          <w:lang w:val="en-GB"/>
        </w:rPr>
      </w:pPr>
      <w:r w:rsidRPr="00327997">
        <w:rPr>
          <w:noProof/>
          <w:lang w:val="en-GB"/>
        </w:rPr>
        <w:t>People speaking different languages can access the data in their native language.</w:t>
      </w:r>
    </w:p>
    <w:p w:rsidR="00012938" w:rsidRDefault="00012938" w:rsidP="00012938">
      <w:pPr>
        <w:pStyle w:val="berschrift1"/>
        <w:numPr>
          <w:ilvl w:val="0"/>
          <w:numId w:val="1"/>
        </w:numPr>
        <w:rPr>
          <w:lang w:val="en-GB"/>
        </w:rPr>
      </w:pPr>
      <w:r>
        <w:rPr>
          <w:lang w:val="en-GB"/>
        </w:rPr>
        <w:t>Relationship to PSI-Directive</w:t>
      </w:r>
    </w:p>
    <w:p w:rsidR="00012938" w:rsidRPr="00327997" w:rsidRDefault="00012938" w:rsidP="00AB0FD7">
      <w:pPr>
        <w:rPr>
          <w:noProof/>
          <w:lang w:val="en-GB"/>
        </w:rPr>
      </w:pPr>
      <w:r w:rsidRPr="00327997">
        <w:rPr>
          <w:noProof/>
          <w:lang w:val="en-GB"/>
        </w:rPr>
        <w:t>(1) Benefits to the knowledge economy</w:t>
      </w:r>
    </w:p>
    <w:p w:rsidR="00012938" w:rsidRPr="00327997" w:rsidRDefault="00012938" w:rsidP="00AB0FD7">
      <w:pPr>
        <w:rPr>
          <w:noProof/>
          <w:lang w:val="en-GB"/>
        </w:rPr>
      </w:pPr>
      <w:r w:rsidRPr="00327997">
        <w:rPr>
          <w:noProof/>
          <w:lang w:val="en-GB"/>
        </w:rPr>
        <w:t>(3) Development of new services based on novel ways to combine and make use of such information, stimulate economic growth and promote social engagement</w:t>
      </w:r>
    </w:p>
    <w:p w:rsidR="00012938" w:rsidRDefault="00012938" w:rsidP="000E7D77">
      <w:pPr>
        <w:rPr>
          <w:lang w:val="en-GB"/>
        </w:rPr>
      </w:pPr>
      <w:r w:rsidRPr="00327997">
        <w:rPr>
          <w:noProof/>
          <w:lang w:val="en-GB"/>
        </w:rPr>
        <w:t>(5) To create new services and applications, which are build upon the use, aggregation or combination of data</w:t>
      </w:r>
    </w:p>
    <w:p w:rsidR="00012938" w:rsidRDefault="00012938" w:rsidP="00012938">
      <w:pPr>
        <w:pStyle w:val="berschrift1"/>
        <w:numPr>
          <w:ilvl w:val="0"/>
          <w:numId w:val="1"/>
        </w:numPr>
        <w:rPr>
          <w:lang w:val="en-GB"/>
        </w:rPr>
      </w:pPr>
      <w:r>
        <w:rPr>
          <w:lang w:val="en-GB"/>
        </w:rPr>
        <w:t>Possible Approach</w:t>
      </w:r>
    </w:p>
    <w:p w:rsidR="00012938" w:rsidRPr="00327997" w:rsidRDefault="00012938" w:rsidP="00AB0FD7">
      <w:pPr>
        <w:rPr>
          <w:noProof/>
          <w:lang w:val="en-GB"/>
        </w:rPr>
      </w:pPr>
      <w:r w:rsidRPr="00327997">
        <w:rPr>
          <w:noProof/>
          <w:lang w:val="en-GB"/>
        </w:rPr>
        <w:t>Recommended practices:</w:t>
      </w:r>
    </w:p>
    <w:p w:rsidR="00012938" w:rsidRPr="00327997" w:rsidRDefault="00012938" w:rsidP="00AB0FD7">
      <w:pPr>
        <w:rPr>
          <w:noProof/>
          <w:lang w:val="en-GB"/>
        </w:rPr>
      </w:pPr>
      <w:r w:rsidRPr="00327997">
        <w:rPr>
          <w:noProof/>
          <w:lang w:val="en-GB"/>
        </w:rPr>
        <w:t>- Use agreed upon vocabularies</w:t>
      </w:r>
    </w:p>
    <w:p w:rsidR="00012938" w:rsidRPr="00327997" w:rsidRDefault="00012938" w:rsidP="00AB0FD7">
      <w:pPr>
        <w:rPr>
          <w:noProof/>
          <w:lang w:val="en-GB"/>
        </w:rPr>
      </w:pPr>
      <w:r w:rsidRPr="00327997">
        <w:rPr>
          <w:noProof/>
          <w:lang w:val="en-GB"/>
        </w:rPr>
        <w:t>- Use RDF as a standardized language for description of resources</w:t>
      </w:r>
    </w:p>
    <w:p w:rsidR="00012938" w:rsidRPr="00327997" w:rsidRDefault="00012938" w:rsidP="00AB0FD7">
      <w:pPr>
        <w:rPr>
          <w:noProof/>
          <w:lang w:val="en-GB"/>
        </w:rPr>
      </w:pPr>
      <w:r w:rsidRPr="00327997">
        <w:rPr>
          <w:noProof/>
          <w:lang w:val="en-GB"/>
        </w:rPr>
        <w:t>- Use standardized technologies – LD stack, SPARQL</w:t>
      </w:r>
    </w:p>
    <w:p w:rsidR="00012938" w:rsidRPr="00327997" w:rsidRDefault="00012938" w:rsidP="00AB0FD7">
      <w:pPr>
        <w:rPr>
          <w:noProof/>
          <w:lang w:val="en-GB"/>
        </w:rPr>
      </w:pPr>
      <w:r w:rsidRPr="00327997">
        <w:rPr>
          <w:noProof/>
          <w:lang w:val="en-GB"/>
        </w:rPr>
        <w:t>- Provide standardized APIs</w:t>
      </w:r>
    </w:p>
    <w:p w:rsidR="00012938" w:rsidRPr="00327997" w:rsidRDefault="00012938" w:rsidP="00AB0FD7">
      <w:pPr>
        <w:rPr>
          <w:noProof/>
          <w:lang w:val="en-GB"/>
        </w:rPr>
      </w:pPr>
      <w:r w:rsidRPr="00327997">
        <w:rPr>
          <w:noProof/>
          <w:lang w:val="en-GB"/>
        </w:rPr>
        <w:t>- Provide links to other resources</w:t>
      </w:r>
    </w:p>
    <w:p w:rsidR="00012938" w:rsidRPr="00327997" w:rsidRDefault="00012938" w:rsidP="00AB0FD7">
      <w:pPr>
        <w:rPr>
          <w:noProof/>
          <w:lang w:val="en-GB"/>
        </w:rPr>
      </w:pPr>
      <w:r w:rsidRPr="00327997">
        <w:rPr>
          <w:noProof/>
          <w:lang w:val="en-GB"/>
        </w:rPr>
        <w:lastRenderedPageBreak/>
        <w:t>- Additional recommendations</w:t>
      </w:r>
    </w:p>
    <w:p w:rsidR="00012938" w:rsidRPr="00327997" w:rsidRDefault="00012938" w:rsidP="00AB0FD7">
      <w:pPr>
        <w:rPr>
          <w:noProof/>
          <w:lang w:val="en-GB"/>
        </w:rPr>
      </w:pPr>
      <w:r w:rsidRPr="00327997">
        <w:rPr>
          <w:noProof/>
          <w:lang w:val="en-GB"/>
        </w:rPr>
        <w:t>- - Properly licence datasets</w:t>
      </w:r>
    </w:p>
    <w:p w:rsidR="00012938" w:rsidRPr="00327997" w:rsidRDefault="00012938" w:rsidP="00AB0FD7">
      <w:pPr>
        <w:rPr>
          <w:noProof/>
          <w:lang w:val="en-GB"/>
        </w:rPr>
      </w:pPr>
      <w:r w:rsidRPr="00327997">
        <w:rPr>
          <w:noProof/>
          <w:lang w:val="en-GB"/>
        </w:rPr>
        <w:t>- - Provide provenance metadata</w:t>
      </w:r>
    </w:p>
    <w:p w:rsidR="00012938" w:rsidRPr="00327997" w:rsidRDefault="00012938" w:rsidP="00AB0FD7">
      <w:pPr>
        <w:rPr>
          <w:noProof/>
          <w:lang w:val="en-GB"/>
        </w:rPr>
      </w:pPr>
      <w:r w:rsidRPr="00327997">
        <w:rPr>
          <w:noProof/>
          <w:lang w:val="en-GB"/>
        </w:rPr>
        <w:t>- - Use language resources</w:t>
      </w:r>
    </w:p>
    <w:p w:rsidR="00012938" w:rsidRPr="00327997" w:rsidRDefault="00012938" w:rsidP="00AB0FD7">
      <w:pPr>
        <w:rPr>
          <w:noProof/>
          <w:lang w:val="en-GB"/>
        </w:rPr>
      </w:pPr>
      <w:r w:rsidRPr="00327997">
        <w:rPr>
          <w:noProof/>
          <w:lang w:val="en-GB"/>
        </w:rPr>
        <w:t>Common understanding of concepts needs to be achieved. One of the possible approaches is to develop common vocabularies. Both universal and domain specific vocabularies are necessary.</w:t>
      </w:r>
    </w:p>
    <w:p w:rsidR="00012938" w:rsidRPr="00327997" w:rsidRDefault="00012938" w:rsidP="00AB0FD7">
      <w:pPr>
        <w:rPr>
          <w:noProof/>
          <w:lang w:val="en-GB"/>
        </w:rPr>
      </w:pPr>
      <w:r w:rsidRPr="00327997">
        <w:rPr>
          <w:noProof/>
          <w:lang w:val="en-GB"/>
        </w:rPr>
        <w:t>Do not include language labels in (persistent) URIs.</w:t>
      </w:r>
    </w:p>
    <w:p w:rsidR="00012938" w:rsidRDefault="00012938" w:rsidP="000E7D77">
      <w:pPr>
        <w:rPr>
          <w:lang w:val="en-GB"/>
        </w:rPr>
      </w:pPr>
      <w:r w:rsidRPr="00327997">
        <w:rPr>
          <w:noProof/>
          <w:lang w:val="en-GB"/>
        </w:rPr>
        <w:t>Apply best practices for provision of the multilingual data. See for example BPMLOD Community Group (https://www.w3.org/community/bpmlod/).</w:t>
      </w:r>
    </w:p>
    <w:p w:rsidR="00012938" w:rsidRDefault="00012938" w:rsidP="00012938">
      <w:pPr>
        <w:pStyle w:val="berschrift1"/>
        <w:numPr>
          <w:ilvl w:val="0"/>
          <w:numId w:val="1"/>
        </w:numPr>
        <w:rPr>
          <w:lang w:val="en-GB"/>
        </w:rPr>
      </w:pPr>
      <w:r>
        <w:rPr>
          <w:lang w:val="en-GB"/>
        </w:rPr>
        <w:t>How to Test</w:t>
      </w:r>
    </w:p>
    <w:p w:rsidR="00012938" w:rsidRPr="00327997" w:rsidRDefault="00012938" w:rsidP="00AB0FD7">
      <w:pPr>
        <w:rPr>
          <w:noProof/>
          <w:lang w:val="en-GB"/>
        </w:rPr>
      </w:pPr>
      <w:r w:rsidRPr="00327997">
        <w:rPr>
          <w:noProof/>
          <w:lang w:val="en-GB"/>
        </w:rPr>
        <w:t>Check number of languages labels are provided in datasets.</w:t>
      </w:r>
    </w:p>
    <w:p w:rsidR="00012938" w:rsidRPr="00327997" w:rsidRDefault="00012938" w:rsidP="00AB0FD7">
      <w:pPr>
        <w:rPr>
          <w:noProof/>
          <w:lang w:val="en-GB"/>
        </w:rPr>
      </w:pPr>
      <w:r w:rsidRPr="00327997">
        <w:rPr>
          <w:noProof/>
          <w:lang w:val="en-GB"/>
        </w:rPr>
        <w:t>Check if the content negotiation works on the server.</w:t>
      </w:r>
    </w:p>
    <w:p w:rsidR="00012938" w:rsidRDefault="00012938" w:rsidP="000E7D77">
      <w:pPr>
        <w:rPr>
          <w:lang w:val="en-GB"/>
        </w:rPr>
      </w:pPr>
      <w:r w:rsidRPr="00327997">
        <w:rPr>
          <w:noProof/>
          <w:lang w:val="en-GB"/>
        </w:rPr>
        <w:t>Check if the common vocabularies are reused.</w:t>
      </w:r>
    </w:p>
    <w:p w:rsidR="00012938" w:rsidRDefault="00012938" w:rsidP="00012938">
      <w:pPr>
        <w:pStyle w:val="berschrift1"/>
        <w:numPr>
          <w:ilvl w:val="0"/>
          <w:numId w:val="1"/>
        </w:numPr>
        <w:rPr>
          <w:lang w:val="en-GB"/>
        </w:rPr>
      </w:pPr>
      <w:r>
        <w:rPr>
          <w:lang w:val="en-GB"/>
        </w:rPr>
        <w:t>Evidence</w:t>
      </w:r>
    </w:p>
    <w:p w:rsidR="00012938" w:rsidRPr="00327997" w:rsidRDefault="00012938" w:rsidP="00AB0FD7">
      <w:pPr>
        <w:rPr>
          <w:noProof/>
          <w:lang w:val="en-GB"/>
        </w:rPr>
      </w:pPr>
      <w:r w:rsidRPr="00327997">
        <w:rPr>
          <w:noProof/>
          <w:lang w:val="en-GB"/>
        </w:rPr>
        <w:t>EUROVOC thesaurus (http://eurovoc.europa.eu/)</w:t>
      </w:r>
    </w:p>
    <w:p w:rsidR="00012938" w:rsidRDefault="00012938" w:rsidP="000E7D77">
      <w:pPr>
        <w:rPr>
          <w:lang w:val="en-GB"/>
        </w:rPr>
      </w:pPr>
      <w:r w:rsidRPr="00327997">
        <w:rPr>
          <w:noProof/>
          <w:lang w:val="en-GB"/>
        </w:rPr>
        <w:t>Language resources available ar Linguistic LD Observatory (Linghub).</w:t>
      </w: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multilingualism, linked data, vocabularies, URI,</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Draft</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Re-users, linked data producers</w:t>
      </w:r>
    </w:p>
    <w:p w:rsidR="00012938" w:rsidRDefault="00012938" w:rsidP="00012938">
      <w:pPr>
        <w:pStyle w:val="berschrift1"/>
        <w:numPr>
          <w:ilvl w:val="0"/>
          <w:numId w:val="1"/>
        </w:numPr>
        <w:rPr>
          <w:lang w:val="en-GB"/>
        </w:rPr>
      </w:pPr>
      <w:r>
        <w:rPr>
          <w:lang w:val="en-GB"/>
        </w:rPr>
        <w:t>Related Best Practice</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Raising awareness and engaging citizens in re-using PSI</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This best practice aims at presenting ways to enhance citizen participation  and open data utilisation by the society and interested entreprises</w:t>
      </w:r>
    </w:p>
    <w:p w:rsidR="00012938" w:rsidRDefault="00012938" w:rsidP="00012938">
      <w:pPr>
        <w:pStyle w:val="berschrift1"/>
        <w:numPr>
          <w:ilvl w:val="0"/>
          <w:numId w:val="1"/>
        </w:numPr>
        <w:rPr>
          <w:lang w:val="en-GB"/>
        </w:rPr>
      </w:pPr>
      <w:r>
        <w:rPr>
          <w:lang w:val="en-GB"/>
        </w:rPr>
        <w:t>Why?</w:t>
      </w:r>
    </w:p>
    <w:p w:rsidR="00012938" w:rsidRPr="00327997" w:rsidRDefault="00012938" w:rsidP="00AB0FD7">
      <w:pPr>
        <w:rPr>
          <w:noProof/>
          <w:lang w:val="en-GB"/>
        </w:rPr>
      </w:pPr>
      <w:r w:rsidRPr="00327997">
        <w:rPr>
          <w:noProof/>
          <w:lang w:val="en-GB"/>
        </w:rPr>
        <w:t>Although PSI is a large market in Europe it is estimated that less than 50% of citizens at average are impacted by it. Loads of pre-existing investments in e-Government back-offices, in platforms and services are available across Europe and they are deploying a wide set of services, but in most cases efforts are duplicated, there’s little to no reuse of e-Government data, and obsolete technologies are still put in place.</w:t>
      </w:r>
    </w:p>
    <w:p w:rsidR="00012938" w:rsidRPr="00327997" w:rsidRDefault="00012938" w:rsidP="00AB0FD7">
      <w:pPr>
        <w:rPr>
          <w:noProof/>
          <w:lang w:val="en-GB"/>
        </w:rPr>
      </w:pPr>
      <w:r w:rsidRPr="00327997">
        <w:rPr>
          <w:noProof/>
          <w:lang w:val="en-GB"/>
        </w:rPr>
        <w:t xml:space="preserve">Governments have been investing in publishing considerable amounts of data and in modernisation of administration through e-Government services for, in some cases, more than 5 years. </w:t>
      </w:r>
    </w:p>
    <w:p w:rsidR="00012938" w:rsidRDefault="00012938" w:rsidP="000E7D77">
      <w:pPr>
        <w:rPr>
          <w:lang w:val="en-GB"/>
        </w:rPr>
      </w:pPr>
      <w:r w:rsidRPr="00327997">
        <w:rPr>
          <w:noProof/>
          <w:lang w:val="en-GB"/>
        </w:rPr>
        <w:t>A legitimate question is “What is the impact on citizens, in reusing available electronic data and services and how we can engage them in the process and the respective systems ?”</w:t>
      </w:r>
    </w:p>
    <w:p w:rsidR="00012938" w:rsidRDefault="00012938" w:rsidP="00012938">
      <w:pPr>
        <w:pStyle w:val="berschrift1"/>
        <w:numPr>
          <w:ilvl w:val="0"/>
          <w:numId w:val="1"/>
        </w:numPr>
        <w:rPr>
          <w:lang w:val="en-GB"/>
        </w:rPr>
      </w:pPr>
      <w:r>
        <w:rPr>
          <w:lang w:val="en-GB"/>
        </w:rPr>
        <w:t>Intended Outcome</w:t>
      </w:r>
    </w:p>
    <w:p w:rsidR="00012938" w:rsidRDefault="00012938" w:rsidP="000E7D77">
      <w:pPr>
        <w:rPr>
          <w:lang w:val="en-GB"/>
        </w:rPr>
      </w:pPr>
      <w:r w:rsidRPr="00327997">
        <w:rPr>
          <w:noProof/>
          <w:lang w:val="en-GB"/>
        </w:rPr>
        <w:t>This best practice aims at increasing citizen / entreprises awareness on existing PSI and engage them in its usage.</w:t>
      </w:r>
    </w:p>
    <w:p w:rsidR="00012938" w:rsidRDefault="00012938" w:rsidP="00012938">
      <w:pPr>
        <w:pStyle w:val="berschrift1"/>
        <w:numPr>
          <w:ilvl w:val="0"/>
          <w:numId w:val="1"/>
        </w:numPr>
        <w:rPr>
          <w:lang w:val="en-GB"/>
        </w:rPr>
      </w:pPr>
      <w:r>
        <w:rPr>
          <w:lang w:val="en-GB"/>
        </w:rPr>
        <w:t>Relationship to PSI-Directive</w:t>
      </w:r>
    </w:p>
    <w:p w:rsidR="00012938" w:rsidRDefault="00012938" w:rsidP="00012938">
      <w:pPr>
        <w:pStyle w:val="berschrift1"/>
        <w:numPr>
          <w:ilvl w:val="0"/>
          <w:numId w:val="1"/>
        </w:numPr>
        <w:rPr>
          <w:lang w:val="en-GB"/>
        </w:rPr>
      </w:pPr>
      <w:r>
        <w:rPr>
          <w:lang w:val="en-GB"/>
        </w:rPr>
        <w:t>Possible Approach</w:t>
      </w:r>
    </w:p>
    <w:p w:rsidR="00012938" w:rsidRPr="00327997" w:rsidRDefault="00012938" w:rsidP="00AB0FD7">
      <w:pPr>
        <w:rPr>
          <w:noProof/>
          <w:lang w:val="en-GB"/>
        </w:rPr>
      </w:pPr>
      <w:r w:rsidRPr="00327997">
        <w:rPr>
          <w:noProof/>
          <w:lang w:val="en-GB"/>
        </w:rPr>
        <w:t>The approach consists of 10 ways to increase citizens / entreprises participation around PSI and open data:</w:t>
      </w:r>
    </w:p>
    <w:p w:rsidR="00012938" w:rsidRPr="00327997" w:rsidRDefault="00012938" w:rsidP="00AB0FD7">
      <w:pPr>
        <w:rPr>
          <w:noProof/>
          <w:lang w:val="en-GB"/>
        </w:rPr>
      </w:pPr>
      <w:r w:rsidRPr="00327997">
        <w:rPr>
          <w:noProof/>
          <w:lang w:val="en-GB"/>
        </w:rPr>
        <w:t>Way #1: Give them a home</w:t>
      </w:r>
    </w:p>
    <w:p w:rsidR="00012938" w:rsidRPr="00327997" w:rsidRDefault="00012938" w:rsidP="00AB0FD7">
      <w:pPr>
        <w:rPr>
          <w:noProof/>
          <w:lang w:val="en-GB"/>
        </w:rPr>
      </w:pPr>
      <w:r w:rsidRPr="00327997">
        <w:rPr>
          <w:noProof/>
          <w:lang w:val="en-GB"/>
        </w:rPr>
        <w:lastRenderedPageBreak/>
        <w:t>An open data portal has to offer the ability to citizens / users to create and maintain a profile</w:t>
      </w:r>
    </w:p>
    <w:p w:rsidR="00012938" w:rsidRPr="00327997" w:rsidRDefault="00012938" w:rsidP="00AB0FD7">
      <w:pPr>
        <w:rPr>
          <w:noProof/>
          <w:lang w:val="en-GB"/>
        </w:rPr>
      </w:pPr>
      <w:r w:rsidRPr="00327997">
        <w:rPr>
          <w:noProof/>
          <w:lang w:val="en-GB"/>
        </w:rPr>
        <w:t>Way #2: Make them customers / Create an Open Data marketplace</w:t>
      </w:r>
    </w:p>
    <w:p w:rsidR="00012938" w:rsidRPr="00327997" w:rsidRDefault="00012938" w:rsidP="00AB0FD7">
      <w:pPr>
        <w:rPr>
          <w:noProof/>
          <w:lang w:val="en-GB"/>
        </w:rPr>
      </w:pPr>
      <w:r w:rsidRPr="00327997">
        <w:rPr>
          <w:noProof/>
          <w:lang w:val="en-GB"/>
        </w:rPr>
        <w:t>When a citizen cannot find the dataset he is looking  for, he can put a request that is channeled to the appropriate administration</w:t>
      </w:r>
    </w:p>
    <w:p w:rsidR="00012938" w:rsidRPr="00327997" w:rsidRDefault="00012938" w:rsidP="00AB0FD7">
      <w:pPr>
        <w:rPr>
          <w:noProof/>
          <w:lang w:val="en-GB"/>
        </w:rPr>
      </w:pPr>
      <w:r w:rsidRPr="00327997">
        <w:rPr>
          <w:noProof/>
          <w:lang w:val="en-GB"/>
        </w:rPr>
        <w:t>Way #3: Make them opendata publishers</w:t>
      </w:r>
    </w:p>
    <w:p w:rsidR="00012938" w:rsidRPr="00327997" w:rsidRDefault="00012938" w:rsidP="00AB0FD7">
      <w:pPr>
        <w:rPr>
          <w:noProof/>
          <w:lang w:val="en-GB"/>
        </w:rPr>
      </w:pPr>
      <w:r w:rsidRPr="00327997">
        <w:rPr>
          <w:noProof/>
          <w:lang w:val="en-GB"/>
        </w:rPr>
        <w:t>Allow for upload of datasets by users</w:t>
      </w:r>
    </w:p>
    <w:p w:rsidR="00012938" w:rsidRPr="00327997" w:rsidRDefault="00012938" w:rsidP="00AB0FD7">
      <w:pPr>
        <w:rPr>
          <w:noProof/>
          <w:lang w:val="en-GB"/>
        </w:rPr>
      </w:pPr>
      <w:r w:rsidRPr="00327997">
        <w:rPr>
          <w:noProof/>
          <w:lang w:val="en-GB"/>
        </w:rPr>
        <w:t>Way #4: Allow working on datasets / make them curators</w:t>
      </w:r>
    </w:p>
    <w:p w:rsidR="00012938" w:rsidRPr="00327997" w:rsidRDefault="00012938" w:rsidP="00AB0FD7">
      <w:pPr>
        <w:rPr>
          <w:noProof/>
          <w:lang w:val="en-GB"/>
        </w:rPr>
      </w:pPr>
      <w:r w:rsidRPr="00327997">
        <w:rPr>
          <w:noProof/>
          <w:lang w:val="en-GB"/>
        </w:rPr>
        <w:t>A dataset can be processed by a user and then republished as a new version.  Datasets can be visualised, extended, linked by users</w:t>
      </w:r>
    </w:p>
    <w:p w:rsidR="00012938" w:rsidRPr="00327997" w:rsidRDefault="00012938" w:rsidP="00AB0FD7">
      <w:pPr>
        <w:rPr>
          <w:noProof/>
          <w:lang w:val="en-GB"/>
        </w:rPr>
      </w:pPr>
      <w:r w:rsidRPr="00327997">
        <w:rPr>
          <w:noProof/>
          <w:lang w:val="en-GB"/>
        </w:rPr>
        <w:t>Way #5: Give them incentives</w:t>
      </w:r>
    </w:p>
    <w:p w:rsidR="00012938" w:rsidRPr="00327997" w:rsidRDefault="00012938" w:rsidP="00AB0FD7">
      <w:pPr>
        <w:rPr>
          <w:noProof/>
          <w:lang w:val="en-GB"/>
        </w:rPr>
      </w:pPr>
      <w:r w:rsidRPr="00327997">
        <w:rPr>
          <w:noProof/>
          <w:lang w:val="en-GB"/>
        </w:rPr>
        <w:t>- Measure and publish popularity of the users, based on their activity.</w:t>
      </w:r>
    </w:p>
    <w:p w:rsidR="00012938" w:rsidRPr="00327997" w:rsidRDefault="00012938" w:rsidP="00AB0FD7">
      <w:pPr>
        <w:rPr>
          <w:noProof/>
          <w:lang w:val="en-GB"/>
        </w:rPr>
      </w:pPr>
      <w:r w:rsidRPr="00327997">
        <w:rPr>
          <w:noProof/>
          <w:lang w:val="en-GB"/>
        </w:rPr>
        <w:t>- Give incentives for data usage / utilisation (e.g. free tickets to community events, free parking, to most prominent users)</w:t>
      </w:r>
    </w:p>
    <w:p w:rsidR="00012938" w:rsidRPr="00327997" w:rsidRDefault="00012938" w:rsidP="00AB0FD7">
      <w:pPr>
        <w:rPr>
          <w:noProof/>
          <w:lang w:val="en-GB"/>
        </w:rPr>
      </w:pPr>
      <w:r w:rsidRPr="00327997">
        <w:rPr>
          <w:noProof/>
          <w:lang w:val="en-GB"/>
        </w:rPr>
        <w:t>- Organisation of competitions / datathons with prizes for the best applications</w:t>
      </w:r>
    </w:p>
    <w:p w:rsidR="00012938" w:rsidRPr="00327997" w:rsidRDefault="00012938" w:rsidP="00AB0FD7">
      <w:pPr>
        <w:rPr>
          <w:noProof/>
          <w:lang w:val="en-GB"/>
        </w:rPr>
      </w:pPr>
      <w:r w:rsidRPr="00327997">
        <w:rPr>
          <w:noProof/>
          <w:lang w:val="en-GB"/>
        </w:rPr>
        <w:t>- Organisation of data journalism competitions  for users</w:t>
      </w:r>
    </w:p>
    <w:p w:rsidR="00012938" w:rsidRPr="00327997" w:rsidRDefault="00012938" w:rsidP="00AB0FD7">
      <w:pPr>
        <w:rPr>
          <w:noProof/>
          <w:lang w:val="en-GB"/>
        </w:rPr>
      </w:pPr>
      <w:r w:rsidRPr="00327997">
        <w:rPr>
          <w:noProof/>
          <w:lang w:val="en-GB"/>
        </w:rPr>
        <w:t>Way #6: Involve them upfront</w:t>
      </w:r>
    </w:p>
    <w:p w:rsidR="00012938" w:rsidRPr="00327997" w:rsidRDefault="00012938" w:rsidP="00AB0FD7">
      <w:pPr>
        <w:rPr>
          <w:noProof/>
          <w:lang w:val="en-GB"/>
        </w:rPr>
      </w:pPr>
      <w:r w:rsidRPr="00327997">
        <w:rPr>
          <w:noProof/>
          <w:lang w:val="en-GB"/>
        </w:rPr>
        <w:t>Organise meetings of interest groups (e.g. finance, environment, etc) among interested citizens and entreprises. Use questionnaires, for initial screening of ideas and people.</w:t>
      </w:r>
    </w:p>
    <w:p w:rsidR="00012938" w:rsidRPr="00327997" w:rsidRDefault="00012938" w:rsidP="00AB0FD7">
      <w:pPr>
        <w:rPr>
          <w:noProof/>
          <w:lang w:val="en-GB"/>
        </w:rPr>
      </w:pPr>
      <w:r w:rsidRPr="00327997">
        <w:rPr>
          <w:noProof/>
          <w:lang w:val="en-GB"/>
        </w:rPr>
        <w:t>Way #7: Provide specific support for entreprises</w:t>
      </w:r>
    </w:p>
    <w:p w:rsidR="00012938" w:rsidRPr="00327997" w:rsidRDefault="00012938" w:rsidP="00AB0FD7">
      <w:pPr>
        <w:rPr>
          <w:noProof/>
          <w:lang w:val="en-GB"/>
        </w:rPr>
      </w:pPr>
      <w:r w:rsidRPr="00327997">
        <w:rPr>
          <w:noProof/>
          <w:lang w:val="en-GB"/>
        </w:rPr>
        <w:t>Companies have different viewpoint than citizens: they need data quality, availabiliity, support, etc.  So, provide something like that for companies and utilisation will be higher.</w:t>
      </w:r>
    </w:p>
    <w:p w:rsidR="00012938" w:rsidRPr="00327997" w:rsidRDefault="00012938" w:rsidP="00AB0FD7">
      <w:pPr>
        <w:rPr>
          <w:noProof/>
          <w:lang w:val="en-GB"/>
        </w:rPr>
      </w:pPr>
      <w:r w:rsidRPr="00327997">
        <w:rPr>
          <w:noProof/>
          <w:lang w:val="en-GB"/>
        </w:rPr>
        <w:t>Way #8: Promote the creation of journalism teams</w:t>
      </w:r>
    </w:p>
    <w:p w:rsidR="00012938" w:rsidRPr="00327997" w:rsidRDefault="00012938" w:rsidP="00AB0FD7">
      <w:pPr>
        <w:rPr>
          <w:noProof/>
          <w:lang w:val="en-GB"/>
        </w:rPr>
      </w:pPr>
      <w:r w:rsidRPr="00327997">
        <w:rPr>
          <w:noProof/>
          <w:lang w:val="en-GB"/>
        </w:rPr>
        <w:t>People might want to “tell a story” acting like data journalists within the local communities, but they might not have the skills needed</w:t>
      </w:r>
    </w:p>
    <w:p w:rsidR="00012938" w:rsidRPr="00327997" w:rsidRDefault="00012938" w:rsidP="00AB0FD7">
      <w:pPr>
        <w:rPr>
          <w:noProof/>
          <w:lang w:val="en-GB"/>
        </w:rPr>
      </w:pPr>
      <w:r w:rsidRPr="00327997">
        <w:rPr>
          <w:noProof/>
          <w:lang w:val="en-GB"/>
        </w:rPr>
        <w:t>So, make small groups among citizens to work around open data, generating small or larger stories.</w:t>
      </w:r>
    </w:p>
    <w:p w:rsidR="00012938" w:rsidRPr="00327997" w:rsidRDefault="00012938" w:rsidP="00AB0FD7">
      <w:pPr>
        <w:rPr>
          <w:noProof/>
          <w:lang w:val="en-GB"/>
        </w:rPr>
      </w:pPr>
      <w:r w:rsidRPr="00327997">
        <w:rPr>
          <w:noProof/>
          <w:lang w:val="en-GB"/>
        </w:rPr>
        <w:t>Way #9: Provide training</w:t>
      </w:r>
    </w:p>
    <w:p w:rsidR="00012938" w:rsidRPr="00327997" w:rsidRDefault="00012938" w:rsidP="00AB0FD7">
      <w:pPr>
        <w:rPr>
          <w:noProof/>
          <w:lang w:val="en-GB"/>
        </w:rPr>
      </w:pPr>
      <w:r w:rsidRPr="00327997">
        <w:rPr>
          <w:noProof/>
          <w:lang w:val="en-GB"/>
        </w:rPr>
        <w:t>Citizens without the proper knowledge cannot take advantage of incentives targeting more advanced people.</w:t>
      </w:r>
    </w:p>
    <w:p w:rsidR="00012938" w:rsidRPr="00327997" w:rsidRDefault="00012938" w:rsidP="00AB0FD7">
      <w:pPr>
        <w:rPr>
          <w:noProof/>
          <w:lang w:val="en-GB"/>
        </w:rPr>
      </w:pPr>
      <w:r w:rsidRPr="00327997">
        <w:rPr>
          <w:noProof/>
          <w:lang w:val="en-GB"/>
        </w:rPr>
        <w:t>So, invest in training citizens on basic digital skills (make a web site, work with a dataset, write a story, etc)</w:t>
      </w:r>
    </w:p>
    <w:p w:rsidR="00012938" w:rsidRDefault="00012938" w:rsidP="000E7D77">
      <w:pPr>
        <w:rPr>
          <w:lang w:val="en-GB"/>
        </w:rPr>
      </w:pPr>
    </w:p>
    <w:p w:rsidR="00012938" w:rsidRDefault="00012938" w:rsidP="00012938">
      <w:pPr>
        <w:pStyle w:val="berschrift1"/>
        <w:numPr>
          <w:ilvl w:val="0"/>
          <w:numId w:val="1"/>
        </w:numPr>
        <w:rPr>
          <w:lang w:val="en-GB"/>
        </w:rPr>
      </w:pPr>
      <w:r>
        <w:rPr>
          <w:lang w:val="en-GB"/>
        </w:rPr>
        <w:lastRenderedPageBreak/>
        <w:t>How to Test</w:t>
      </w:r>
    </w:p>
    <w:p w:rsidR="00012938" w:rsidRPr="00327997" w:rsidRDefault="00012938" w:rsidP="00AB0FD7">
      <w:pPr>
        <w:rPr>
          <w:noProof/>
          <w:lang w:val="en-GB"/>
        </w:rPr>
      </w:pPr>
      <w:r w:rsidRPr="00327997">
        <w:rPr>
          <w:noProof/>
          <w:lang w:val="en-GB"/>
        </w:rPr>
        <w:t>The positive results will be shown as:</w:t>
      </w:r>
    </w:p>
    <w:p w:rsidR="00012938" w:rsidRPr="00327997" w:rsidRDefault="00012938" w:rsidP="00AB0FD7">
      <w:pPr>
        <w:rPr>
          <w:noProof/>
          <w:lang w:val="en-GB"/>
        </w:rPr>
      </w:pPr>
      <w:r w:rsidRPr="00327997">
        <w:rPr>
          <w:noProof/>
          <w:lang w:val="en-GB"/>
        </w:rPr>
        <w:t>- Increase of visitors in open data web sites / portals</w:t>
      </w:r>
    </w:p>
    <w:p w:rsidR="00012938" w:rsidRPr="00327997" w:rsidRDefault="00012938" w:rsidP="00AB0FD7">
      <w:pPr>
        <w:rPr>
          <w:noProof/>
          <w:lang w:val="en-GB"/>
        </w:rPr>
      </w:pPr>
      <w:r w:rsidRPr="00327997">
        <w:rPr>
          <w:noProof/>
          <w:lang w:val="en-GB"/>
        </w:rPr>
        <w:t>- Increase of downloads of open datasets</w:t>
      </w:r>
    </w:p>
    <w:p w:rsidR="00012938" w:rsidRPr="00327997" w:rsidRDefault="00012938" w:rsidP="00AB0FD7">
      <w:pPr>
        <w:rPr>
          <w:noProof/>
          <w:lang w:val="en-GB"/>
        </w:rPr>
      </w:pPr>
      <w:r w:rsidRPr="00327997">
        <w:rPr>
          <w:noProof/>
          <w:lang w:val="en-GB"/>
        </w:rPr>
        <w:t>- Increase in development and usage of opendata-based applications</w:t>
      </w:r>
    </w:p>
    <w:p w:rsidR="00012938" w:rsidRDefault="00012938" w:rsidP="000E7D77">
      <w:pPr>
        <w:rPr>
          <w:lang w:val="en-GB"/>
        </w:rPr>
      </w:pPr>
      <w:r w:rsidRPr="00327997">
        <w:rPr>
          <w:noProof/>
          <w:lang w:val="en-GB"/>
        </w:rPr>
        <w:t>- Increased overall satisfaction by the governmental services</w:t>
      </w:r>
    </w:p>
    <w:p w:rsidR="00012938" w:rsidRDefault="00012938" w:rsidP="00012938">
      <w:pPr>
        <w:pStyle w:val="berschrift1"/>
        <w:numPr>
          <w:ilvl w:val="0"/>
          <w:numId w:val="1"/>
        </w:numPr>
        <w:rPr>
          <w:lang w:val="en-GB"/>
        </w:rPr>
      </w:pPr>
      <w:r>
        <w:rPr>
          <w:lang w:val="en-GB"/>
        </w:rPr>
        <w:t>Evidence</w:t>
      </w:r>
    </w:p>
    <w:p w:rsidR="00012938" w:rsidRDefault="00012938" w:rsidP="000E7D77">
      <w:pPr>
        <w:rPr>
          <w:lang w:val="en-GB"/>
        </w:rPr>
      </w:pPr>
      <w:r w:rsidRPr="00327997">
        <w:rPr>
          <w:noProof/>
          <w:lang w:val="en-GB"/>
        </w:rPr>
        <w:t>The majority of the proposed ways has been implemented and can be viewed at the ENGAGE project open data portal: www.engagedata.eu</w:t>
      </w: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citizen engagement, PSI reuse by citizens, PSI reuse by entreprises</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Stable</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Senior officials, strategy makers, marketing officials, application developers</w:t>
      </w:r>
    </w:p>
    <w:p w:rsidR="00012938" w:rsidRDefault="00012938" w:rsidP="00012938">
      <w:pPr>
        <w:pStyle w:val="berschrift1"/>
        <w:numPr>
          <w:ilvl w:val="0"/>
          <w:numId w:val="1"/>
        </w:numPr>
        <w:rPr>
          <w:lang w:val="en-GB"/>
        </w:rPr>
      </w:pPr>
      <w:r>
        <w:rPr>
          <w:lang w:val="en-GB"/>
        </w:rPr>
        <w:t>Related Best Practice</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r w:rsidRPr="00327997">
        <w:rPr>
          <w:noProof/>
          <w:lang w:val="en-GB"/>
        </w:rPr>
        <w:t>Yannis Charalabidis</w:t>
      </w: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Bottom-up organisation</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Find others with similar problems and try to solve it jointly.</w:t>
      </w:r>
    </w:p>
    <w:p w:rsidR="00012938" w:rsidRDefault="00012938" w:rsidP="00012938">
      <w:pPr>
        <w:pStyle w:val="berschrift1"/>
        <w:numPr>
          <w:ilvl w:val="0"/>
          <w:numId w:val="1"/>
        </w:numPr>
        <w:rPr>
          <w:lang w:val="en-GB"/>
        </w:rPr>
      </w:pPr>
      <w:r>
        <w:rPr>
          <w:lang w:val="en-GB"/>
        </w:rPr>
        <w:t>Why?</w:t>
      </w:r>
    </w:p>
    <w:p w:rsidR="00012938" w:rsidRDefault="00012938" w:rsidP="000E7D77">
      <w:pPr>
        <w:rPr>
          <w:lang w:val="en-GB"/>
        </w:rPr>
      </w:pPr>
      <w:r w:rsidRPr="00327997">
        <w:rPr>
          <w:noProof/>
          <w:lang w:val="en-GB"/>
        </w:rPr>
        <w:t>In case of new technology needs to be used, it most probably causes many problems: it needs programming, budget, education of people, etc. These efforts and costs may be shared with others having the same problems.</w:t>
      </w:r>
    </w:p>
    <w:p w:rsidR="00012938" w:rsidRDefault="00012938" w:rsidP="00012938">
      <w:pPr>
        <w:pStyle w:val="berschrift1"/>
        <w:numPr>
          <w:ilvl w:val="0"/>
          <w:numId w:val="1"/>
        </w:numPr>
        <w:rPr>
          <w:lang w:val="en-GB"/>
        </w:rPr>
      </w:pPr>
      <w:r>
        <w:rPr>
          <w:lang w:val="en-GB"/>
        </w:rPr>
        <w:t>Intended Outcome</w:t>
      </w:r>
    </w:p>
    <w:p w:rsidR="00012938" w:rsidRDefault="00012938" w:rsidP="000E7D77">
      <w:pPr>
        <w:rPr>
          <w:lang w:val="en-GB"/>
        </w:rPr>
      </w:pPr>
      <w:r w:rsidRPr="00327997">
        <w:rPr>
          <w:noProof/>
          <w:lang w:val="en-GB"/>
        </w:rPr>
        <w:t>The expected outcome is a jointly managed set of tools to overcome technological difficulties or to provide new types of services. It may have a legal form such as an association. The costs of operation are divided, and the results (services, source code, teaching material, etc.) are accessible to all partners.</w:t>
      </w:r>
    </w:p>
    <w:p w:rsidR="00012938" w:rsidRDefault="00012938" w:rsidP="00012938">
      <w:pPr>
        <w:pStyle w:val="berschrift1"/>
        <w:numPr>
          <w:ilvl w:val="0"/>
          <w:numId w:val="1"/>
        </w:numPr>
        <w:rPr>
          <w:lang w:val="en-GB"/>
        </w:rPr>
      </w:pPr>
      <w:r>
        <w:rPr>
          <w:lang w:val="en-GB"/>
        </w:rPr>
        <w:t>Relationship to PSI-Directive</w:t>
      </w:r>
    </w:p>
    <w:p w:rsidR="00012938" w:rsidRDefault="00012938" w:rsidP="000E7D77">
      <w:pPr>
        <w:rPr>
          <w:lang w:val="en-GB"/>
        </w:rPr>
      </w:pPr>
      <w:r w:rsidRPr="00327997">
        <w:rPr>
          <w:noProof/>
          <w:lang w:val="en-GB"/>
        </w:rPr>
        <w:t>All</w:t>
      </w:r>
    </w:p>
    <w:p w:rsidR="00012938" w:rsidRDefault="00012938" w:rsidP="00012938">
      <w:pPr>
        <w:pStyle w:val="berschrift1"/>
        <w:numPr>
          <w:ilvl w:val="0"/>
          <w:numId w:val="1"/>
        </w:numPr>
        <w:rPr>
          <w:lang w:val="en-GB"/>
        </w:rPr>
      </w:pPr>
      <w:r>
        <w:rPr>
          <w:lang w:val="en-GB"/>
        </w:rPr>
        <w:t>Possible Approach</w:t>
      </w:r>
    </w:p>
    <w:p w:rsidR="00012938" w:rsidRDefault="00012938" w:rsidP="000E7D77">
      <w:pPr>
        <w:rPr>
          <w:lang w:val="en-GB"/>
        </w:rPr>
      </w:pPr>
      <w:r w:rsidRPr="00327997">
        <w:rPr>
          <w:noProof/>
          <w:lang w:val="en-GB"/>
        </w:rPr>
        <w:t>Governments or larger bodies are often slow to react to emerging needs. On the other hand, this solution may be more cost effective than using purely commercial solutions. The need may be so marginal that commercial solutions do not evolve. This was the case for example for persistent and reliable archival of small journals, for research data management and discovery, etc. In both cases university alliances were formed.</w:t>
      </w:r>
    </w:p>
    <w:p w:rsidR="00012938" w:rsidRDefault="00012938" w:rsidP="00012938">
      <w:pPr>
        <w:pStyle w:val="berschrift1"/>
        <w:numPr>
          <w:ilvl w:val="0"/>
          <w:numId w:val="1"/>
        </w:numPr>
        <w:rPr>
          <w:lang w:val="en-GB"/>
        </w:rPr>
      </w:pPr>
      <w:r>
        <w:rPr>
          <w:lang w:val="en-GB"/>
        </w:rPr>
        <w:t>How to Test</w:t>
      </w:r>
    </w:p>
    <w:p w:rsidR="00012938" w:rsidRDefault="00012938" w:rsidP="000E7D77">
      <w:pPr>
        <w:rPr>
          <w:lang w:val="en-GB"/>
        </w:rPr>
      </w:pPr>
      <w:r w:rsidRPr="00327997">
        <w:rPr>
          <w:noProof/>
          <w:lang w:val="en-GB"/>
        </w:rPr>
        <w:t>Can I assign DOIs to my data? I have to see how I can join DataCite, and use their services.</w:t>
      </w:r>
    </w:p>
    <w:p w:rsidR="00012938" w:rsidRDefault="00012938" w:rsidP="00012938">
      <w:pPr>
        <w:pStyle w:val="berschrift1"/>
        <w:numPr>
          <w:ilvl w:val="0"/>
          <w:numId w:val="1"/>
        </w:numPr>
        <w:rPr>
          <w:lang w:val="en-GB"/>
        </w:rPr>
      </w:pPr>
      <w:r>
        <w:rPr>
          <w:lang w:val="en-GB"/>
        </w:rPr>
        <w:lastRenderedPageBreak/>
        <w:t>Evidence</w:t>
      </w:r>
    </w:p>
    <w:p w:rsidR="00012938" w:rsidRDefault="00012938" w:rsidP="000E7D77">
      <w:pPr>
        <w:rPr>
          <w:lang w:val="en-GB"/>
        </w:rPr>
      </w:pPr>
      <w:r w:rsidRPr="00327997">
        <w:rPr>
          <w:noProof/>
          <w:lang w:val="en-GB"/>
        </w:rPr>
        <w:t>DataCite.org</w:t>
      </w: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associations, cost sharing, enabling services</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Draft</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Managers, strategy makers</w:t>
      </w:r>
    </w:p>
    <w:p w:rsidR="00012938" w:rsidRDefault="00012938" w:rsidP="00012938">
      <w:pPr>
        <w:pStyle w:val="berschrift1"/>
        <w:numPr>
          <w:ilvl w:val="0"/>
          <w:numId w:val="1"/>
        </w:numPr>
        <w:rPr>
          <w:lang w:val="en-GB"/>
        </w:rPr>
      </w:pPr>
      <w:r>
        <w:rPr>
          <w:lang w:val="en-GB"/>
        </w:rPr>
        <w:t>Related Best Practice</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r w:rsidRPr="00327997">
        <w:rPr>
          <w:noProof/>
          <w:lang w:val="en-GB"/>
        </w:rPr>
        <w:t>micsik@sztaki.hu</w:t>
      </w: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Encouragement via bonuses</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The introduction of new directives may happen much faster if there is some kind of bonus or benefit promised when implementing it.</w:t>
      </w:r>
    </w:p>
    <w:p w:rsidR="00012938" w:rsidRDefault="00012938" w:rsidP="00012938">
      <w:pPr>
        <w:pStyle w:val="berschrift1"/>
        <w:numPr>
          <w:ilvl w:val="0"/>
          <w:numId w:val="1"/>
        </w:numPr>
        <w:rPr>
          <w:lang w:val="en-GB"/>
        </w:rPr>
      </w:pPr>
      <w:r>
        <w:rPr>
          <w:lang w:val="en-GB"/>
        </w:rPr>
        <w:t>Why?</w:t>
      </w:r>
    </w:p>
    <w:p w:rsidR="00012938" w:rsidRDefault="00012938" w:rsidP="000E7D77">
      <w:pPr>
        <w:rPr>
          <w:lang w:val="en-GB"/>
        </w:rPr>
      </w:pPr>
      <w:r w:rsidRPr="00327997">
        <w:rPr>
          <w:noProof/>
          <w:lang w:val="en-GB"/>
        </w:rPr>
        <w:t>Sometimes new directives are slowly accepted and remain inefficient for longer time. Often, the new directives require significant cultural change, or cahnge of habits developed over decades. Also, various valid or invalid personal or group interests may block the spread of the new directive.</w:t>
      </w:r>
    </w:p>
    <w:p w:rsidR="00012938" w:rsidRDefault="00012938" w:rsidP="00012938">
      <w:pPr>
        <w:pStyle w:val="berschrift1"/>
        <w:numPr>
          <w:ilvl w:val="0"/>
          <w:numId w:val="1"/>
        </w:numPr>
        <w:rPr>
          <w:lang w:val="en-GB"/>
        </w:rPr>
      </w:pPr>
      <w:r>
        <w:rPr>
          <w:lang w:val="en-GB"/>
        </w:rPr>
        <w:t>Intended Outcome</w:t>
      </w:r>
    </w:p>
    <w:p w:rsidR="00012938" w:rsidRDefault="00012938" w:rsidP="000E7D77">
      <w:pPr>
        <w:rPr>
          <w:lang w:val="en-GB"/>
        </w:rPr>
      </w:pPr>
      <w:r w:rsidRPr="00327997">
        <w:rPr>
          <w:noProof/>
          <w:lang w:val="en-GB"/>
        </w:rPr>
        <w:t>The bonus offered may be direct such as a funding or faster career, and indirect such as prestige or visibility. So people or companies applying the new directive should feel this benefit in a short term.</w:t>
      </w:r>
    </w:p>
    <w:p w:rsidR="00012938" w:rsidRDefault="00012938" w:rsidP="00012938">
      <w:pPr>
        <w:pStyle w:val="berschrift1"/>
        <w:numPr>
          <w:ilvl w:val="0"/>
          <w:numId w:val="1"/>
        </w:numPr>
        <w:rPr>
          <w:lang w:val="en-GB"/>
        </w:rPr>
      </w:pPr>
      <w:r>
        <w:rPr>
          <w:lang w:val="en-GB"/>
        </w:rPr>
        <w:t>Relationship to PSI-Directive</w:t>
      </w:r>
    </w:p>
    <w:p w:rsidR="00012938" w:rsidRDefault="00012938" w:rsidP="00012938">
      <w:pPr>
        <w:pStyle w:val="berschrift1"/>
        <w:numPr>
          <w:ilvl w:val="0"/>
          <w:numId w:val="1"/>
        </w:numPr>
        <w:rPr>
          <w:lang w:val="en-GB"/>
        </w:rPr>
      </w:pPr>
      <w:r>
        <w:rPr>
          <w:lang w:val="en-GB"/>
        </w:rPr>
        <w:t>Possible Approach</w:t>
      </w:r>
    </w:p>
    <w:p w:rsidR="00012938" w:rsidRDefault="00012938" w:rsidP="000E7D77">
      <w:pPr>
        <w:rPr>
          <w:lang w:val="en-GB"/>
        </w:rPr>
      </w:pPr>
      <w:r w:rsidRPr="00327997">
        <w:rPr>
          <w:noProof/>
          <w:lang w:val="en-GB"/>
        </w:rPr>
        <w:t>For example researchers tend to protect their data, so that they have priority in harvesting the fruits from their data. Many players are reluctant to open up their data. However, if researchers get more citations because of sharing data, they might have a faster career, so they feel the incentive of sharing their data. If companies gain reputation or better visiblity, they might get the incentive to open up data.</w:t>
      </w:r>
    </w:p>
    <w:p w:rsidR="00012938" w:rsidRDefault="00012938" w:rsidP="00012938">
      <w:pPr>
        <w:pStyle w:val="berschrift1"/>
        <w:numPr>
          <w:ilvl w:val="0"/>
          <w:numId w:val="1"/>
        </w:numPr>
        <w:rPr>
          <w:lang w:val="en-GB"/>
        </w:rPr>
      </w:pPr>
      <w:r>
        <w:rPr>
          <w:lang w:val="en-GB"/>
        </w:rPr>
        <w:t>How to Test</w:t>
      </w:r>
    </w:p>
    <w:p w:rsidR="00012938" w:rsidRDefault="00012938" w:rsidP="000E7D77">
      <w:pPr>
        <w:rPr>
          <w:lang w:val="en-GB"/>
        </w:rPr>
      </w:pPr>
      <w:r w:rsidRPr="00327997">
        <w:rPr>
          <w:noProof/>
          <w:lang w:val="en-GB"/>
        </w:rPr>
        <w:t>See the effect and evaluate it.</w:t>
      </w:r>
    </w:p>
    <w:p w:rsidR="00012938" w:rsidRDefault="00012938" w:rsidP="00012938">
      <w:pPr>
        <w:pStyle w:val="berschrift1"/>
        <w:numPr>
          <w:ilvl w:val="0"/>
          <w:numId w:val="1"/>
        </w:numPr>
        <w:rPr>
          <w:lang w:val="en-GB"/>
        </w:rPr>
      </w:pPr>
      <w:r>
        <w:rPr>
          <w:lang w:val="en-GB"/>
        </w:rPr>
        <w:lastRenderedPageBreak/>
        <w:t>Evidence</w:t>
      </w:r>
    </w:p>
    <w:p w:rsidR="00012938" w:rsidRPr="00327997" w:rsidRDefault="00012938" w:rsidP="00AB0FD7">
      <w:pPr>
        <w:rPr>
          <w:noProof/>
          <w:lang w:val="en-GB"/>
        </w:rPr>
      </w:pPr>
      <w:r w:rsidRPr="00327997">
        <w:rPr>
          <w:noProof/>
          <w:lang w:val="en-GB"/>
        </w:rPr>
        <w:t>When DFG said that there should be a plan for  sharing research data in research proposals, it had a fast effect, as proposals with better data sharing received more funding. Thus, repositories emerged serving the needs of these proposals.</w:t>
      </w:r>
    </w:p>
    <w:p w:rsidR="00012938" w:rsidRDefault="00012938" w:rsidP="000E7D77">
      <w:pPr>
        <w:rPr>
          <w:lang w:val="en-GB"/>
        </w:rPr>
      </w:pP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bonus, encouragement</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Draft</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politicians, decision makers</w:t>
      </w:r>
    </w:p>
    <w:p w:rsidR="00012938" w:rsidRDefault="00012938" w:rsidP="00012938">
      <w:pPr>
        <w:pStyle w:val="berschrift1"/>
        <w:numPr>
          <w:ilvl w:val="0"/>
          <w:numId w:val="1"/>
        </w:numPr>
        <w:rPr>
          <w:lang w:val="en-GB"/>
        </w:rPr>
      </w:pPr>
      <w:r>
        <w:rPr>
          <w:lang w:val="en-GB"/>
        </w:rPr>
        <w:t>Related Best Practice</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r w:rsidRPr="00327997">
        <w:rPr>
          <w:noProof/>
          <w:lang w:val="en-GB"/>
        </w:rPr>
        <w:t>micsik@sztaki.hu</w:t>
      </w: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DigMap- digital map excerpt</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Use free and open source, cloud-based Geographic Information (GI) delivery system for public and private sector core-users to help them to easier disseminate spatial and non-spatial data.</w:t>
      </w:r>
    </w:p>
    <w:p w:rsidR="00012938" w:rsidRDefault="00012938" w:rsidP="00012938">
      <w:pPr>
        <w:pStyle w:val="berschrift1"/>
        <w:numPr>
          <w:ilvl w:val="0"/>
          <w:numId w:val="1"/>
        </w:numPr>
        <w:rPr>
          <w:lang w:val="en-GB"/>
        </w:rPr>
      </w:pPr>
      <w:r>
        <w:rPr>
          <w:lang w:val="en-GB"/>
        </w:rPr>
        <w:t>Why?</w:t>
      </w:r>
    </w:p>
    <w:p w:rsidR="00012938" w:rsidRPr="00327997" w:rsidRDefault="00012938" w:rsidP="00AB0FD7">
      <w:pPr>
        <w:rPr>
          <w:noProof/>
          <w:lang w:val="en-GB"/>
        </w:rPr>
      </w:pPr>
      <w:r w:rsidRPr="00327997">
        <w:rPr>
          <w:noProof/>
          <w:lang w:val="en-GB"/>
        </w:rPr>
        <w:t>Implementation based on a new standardized open interface (OGC WPS – Open Geospatial Consortium Web Processing Service) which leads to interoperability and portability is aligned with Open Data objective and Digital Agenda for Europe which promotes creation, production and distribution of Public Sector Information (PSI) as digital content and new value-added services on a free market. The DigMap state-of-the-art service components are re-usable, encapsulated and standardized pluggable extension and therefore can be broadly deployed in other applications and as a part of National Spatial Data</w:t>
      </w:r>
    </w:p>
    <w:p w:rsidR="00012938" w:rsidRDefault="00012938" w:rsidP="000E7D77">
      <w:pPr>
        <w:rPr>
          <w:lang w:val="en-GB"/>
        </w:rPr>
      </w:pPr>
      <w:r w:rsidRPr="00327997">
        <w:rPr>
          <w:noProof/>
          <w:lang w:val="en-GB"/>
        </w:rPr>
        <w:t>Infrastructure.</w:t>
      </w:r>
    </w:p>
    <w:p w:rsidR="00012938" w:rsidRDefault="00012938" w:rsidP="00012938">
      <w:pPr>
        <w:pStyle w:val="berschrift1"/>
        <w:numPr>
          <w:ilvl w:val="0"/>
          <w:numId w:val="1"/>
        </w:numPr>
        <w:rPr>
          <w:lang w:val="en-GB"/>
        </w:rPr>
      </w:pPr>
      <w:r>
        <w:rPr>
          <w:lang w:val="en-GB"/>
        </w:rPr>
        <w:t>Intended Outcome</w:t>
      </w:r>
    </w:p>
    <w:p w:rsidR="00012938" w:rsidRDefault="00012938" w:rsidP="000E7D77">
      <w:pPr>
        <w:rPr>
          <w:lang w:val="en-GB"/>
        </w:rPr>
      </w:pPr>
      <w:r w:rsidRPr="00327997">
        <w:rPr>
          <w:noProof/>
          <w:lang w:val="en-GB"/>
        </w:rPr>
        <w:t>Engage open data providers and end users in DigMap development and usage. Enable easier spatial data dissemination. Final outcome is new application - DigMap - that uses and aggregate spatial and non spatial data  to produce digitally signed map excerpt.</w:t>
      </w:r>
    </w:p>
    <w:p w:rsidR="00012938" w:rsidRDefault="00012938" w:rsidP="00012938">
      <w:pPr>
        <w:pStyle w:val="berschrift1"/>
        <w:numPr>
          <w:ilvl w:val="0"/>
          <w:numId w:val="1"/>
        </w:numPr>
        <w:rPr>
          <w:lang w:val="en-GB"/>
        </w:rPr>
      </w:pPr>
      <w:r>
        <w:rPr>
          <w:lang w:val="en-GB"/>
        </w:rPr>
        <w:t>Relationship to PSI-Directive</w:t>
      </w:r>
    </w:p>
    <w:p w:rsidR="00012938" w:rsidRPr="00327997" w:rsidRDefault="00012938" w:rsidP="00AB0FD7">
      <w:pPr>
        <w:rPr>
          <w:noProof/>
          <w:lang w:val="en-GB"/>
        </w:rPr>
      </w:pPr>
      <w:r w:rsidRPr="00327997">
        <w:rPr>
          <w:noProof/>
          <w:lang w:val="en-GB"/>
        </w:rPr>
        <w:t>(3) The development of new services based on novel ways to combine and make use of such information, stimulate economic growth and promote social engagement.</w:t>
      </w:r>
    </w:p>
    <w:p w:rsidR="00012938" w:rsidRPr="00327997" w:rsidRDefault="00012938" w:rsidP="00AB0FD7">
      <w:pPr>
        <w:rPr>
          <w:noProof/>
          <w:lang w:val="en-GB"/>
        </w:rPr>
      </w:pPr>
      <w:r w:rsidRPr="00327997">
        <w:rPr>
          <w:noProof/>
          <w:lang w:val="en-GB"/>
        </w:rPr>
        <w:t>(5) To create news services and new applications, which are built upon the use, aggregation or combination of data.</w:t>
      </w:r>
    </w:p>
    <w:p w:rsidR="00012938" w:rsidRDefault="00012938" w:rsidP="000E7D77">
      <w:pPr>
        <w:rPr>
          <w:lang w:val="en-GB"/>
        </w:rPr>
      </w:pPr>
    </w:p>
    <w:p w:rsidR="00012938" w:rsidRDefault="00012938" w:rsidP="00012938">
      <w:pPr>
        <w:pStyle w:val="berschrift1"/>
        <w:numPr>
          <w:ilvl w:val="0"/>
          <w:numId w:val="1"/>
        </w:numPr>
        <w:rPr>
          <w:lang w:val="en-GB"/>
        </w:rPr>
      </w:pPr>
      <w:r>
        <w:rPr>
          <w:lang w:val="en-GB"/>
        </w:rPr>
        <w:lastRenderedPageBreak/>
        <w:t>Possible Approach</w:t>
      </w:r>
    </w:p>
    <w:p w:rsidR="00012938" w:rsidRDefault="00012938" w:rsidP="000E7D77">
      <w:pPr>
        <w:rPr>
          <w:lang w:val="en-GB"/>
        </w:rPr>
      </w:pPr>
      <w:r w:rsidRPr="00327997">
        <w:rPr>
          <w:noProof/>
          <w:lang w:val="en-GB"/>
        </w:rPr>
        <w:t>DigMap is based on open source and open standard. It is interoperable solution without vendor lock. To build such solution company yottabyte is gathering interested parties. Project is enrolled  at Finodex - a Fiware accelerator that selects, funds and provides support services to projects from SMEs &amp; Web Entrepreneurs building upon the FIWARE technology and reusing Open Data</w:t>
      </w:r>
    </w:p>
    <w:p w:rsidR="00012938" w:rsidRDefault="00012938" w:rsidP="00012938">
      <w:pPr>
        <w:pStyle w:val="berschrift1"/>
        <w:numPr>
          <w:ilvl w:val="0"/>
          <w:numId w:val="1"/>
        </w:numPr>
        <w:rPr>
          <w:lang w:val="en-GB"/>
        </w:rPr>
      </w:pPr>
      <w:r>
        <w:rPr>
          <w:lang w:val="en-GB"/>
        </w:rPr>
        <w:t>How to Test</w:t>
      </w:r>
    </w:p>
    <w:p w:rsidR="00012938" w:rsidRPr="00327997" w:rsidRDefault="00012938" w:rsidP="00AB0FD7">
      <w:pPr>
        <w:rPr>
          <w:noProof/>
          <w:lang w:val="en-GB"/>
        </w:rPr>
      </w:pPr>
      <w:r w:rsidRPr="00327997">
        <w:rPr>
          <w:noProof/>
          <w:lang w:val="en-GB"/>
        </w:rPr>
        <w:t>Try out demo:</w:t>
      </w:r>
    </w:p>
    <w:p w:rsidR="00012938" w:rsidRDefault="00012938" w:rsidP="000E7D77">
      <w:pPr>
        <w:rPr>
          <w:lang w:val="en-GB"/>
        </w:rPr>
      </w:pPr>
      <w:r w:rsidRPr="00327997">
        <w:rPr>
          <w:noProof/>
          <w:lang w:val="en-GB"/>
        </w:rPr>
        <w:t>http://digmap-lab.yottabyte.hr/DigMap/</w:t>
      </w:r>
    </w:p>
    <w:p w:rsidR="00012938" w:rsidRDefault="00012938" w:rsidP="00012938">
      <w:pPr>
        <w:pStyle w:val="berschrift1"/>
        <w:numPr>
          <w:ilvl w:val="0"/>
          <w:numId w:val="1"/>
        </w:numPr>
        <w:rPr>
          <w:lang w:val="en-GB"/>
        </w:rPr>
      </w:pPr>
      <w:r>
        <w:rPr>
          <w:lang w:val="en-GB"/>
        </w:rPr>
        <w:t>Evidence</w:t>
      </w:r>
    </w:p>
    <w:p w:rsidR="00012938" w:rsidRPr="00327997" w:rsidRDefault="00012938" w:rsidP="00AB0FD7">
      <w:pPr>
        <w:rPr>
          <w:noProof/>
          <w:lang w:val="en-GB"/>
        </w:rPr>
      </w:pPr>
      <w:r w:rsidRPr="00327997">
        <w:rPr>
          <w:noProof/>
          <w:lang w:val="en-GB"/>
        </w:rPr>
        <w:t>General project presentation:</w:t>
      </w:r>
    </w:p>
    <w:p w:rsidR="00012938" w:rsidRPr="00327997" w:rsidRDefault="00012938" w:rsidP="00AB0FD7">
      <w:pPr>
        <w:rPr>
          <w:noProof/>
          <w:lang w:val="en-GB"/>
        </w:rPr>
      </w:pPr>
      <w:r w:rsidRPr="00327997">
        <w:rPr>
          <w:noProof/>
          <w:lang w:val="en-GB"/>
        </w:rPr>
        <w:t>http://digmap.yottabyte.hr</w:t>
      </w:r>
    </w:p>
    <w:p w:rsidR="00012938" w:rsidRPr="00327997" w:rsidRDefault="00012938" w:rsidP="00AB0FD7">
      <w:pPr>
        <w:rPr>
          <w:noProof/>
          <w:lang w:val="en-GB"/>
        </w:rPr>
      </w:pPr>
      <w:r w:rsidRPr="00327997">
        <w:rPr>
          <w:noProof/>
          <w:lang w:val="en-GB"/>
        </w:rPr>
        <w:t>Workshop:</w:t>
      </w:r>
    </w:p>
    <w:p w:rsidR="00012938" w:rsidRPr="00327997" w:rsidRDefault="00012938" w:rsidP="00AB0FD7">
      <w:pPr>
        <w:rPr>
          <w:noProof/>
          <w:lang w:val="en-GB"/>
        </w:rPr>
      </w:pPr>
      <w:r w:rsidRPr="00327997">
        <w:rPr>
          <w:noProof/>
          <w:lang w:val="en-GB"/>
        </w:rPr>
        <w:t>https://digmap.wordpress.com/</w:t>
      </w:r>
    </w:p>
    <w:p w:rsidR="00012938" w:rsidRPr="00327997" w:rsidRDefault="00012938" w:rsidP="00AB0FD7">
      <w:pPr>
        <w:rPr>
          <w:noProof/>
          <w:lang w:val="en-GB"/>
        </w:rPr>
      </w:pPr>
      <w:r w:rsidRPr="00327997">
        <w:rPr>
          <w:noProof/>
          <w:lang w:val="en-GB"/>
        </w:rPr>
        <w:t>Demo:</w:t>
      </w:r>
    </w:p>
    <w:p w:rsidR="00012938" w:rsidRDefault="00012938" w:rsidP="000E7D77">
      <w:pPr>
        <w:rPr>
          <w:lang w:val="en-GB"/>
        </w:rPr>
      </w:pPr>
      <w:r w:rsidRPr="00327997">
        <w:rPr>
          <w:noProof/>
          <w:lang w:val="en-GB"/>
        </w:rPr>
        <w:t>http://digmap-lab.yottabyte.hr</w:t>
      </w: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open source, geographic information system, digital map excerpt</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Draft</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business analysts, data managers, application developers, IT arhitects</w:t>
      </w:r>
    </w:p>
    <w:p w:rsidR="00012938" w:rsidRDefault="00012938" w:rsidP="00012938">
      <w:pPr>
        <w:pStyle w:val="berschrift1"/>
        <w:numPr>
          <w:ilvl w:val="0"/>
          <w:numId w:val="1"/>
        </w:numPr>
        <w:rPr>
          <w:lang w:val="en-GB"/>
        </w:rPr>
      </w:pPr>
      <w:r>
        <w:rPr>
          <w:lang w:val="en-GB"/>
        </w:rPr>
        <w:t>Related Best Practice</w:t>
      </w:r>
    </w:p>
    <w:p w:rsidR="00012938" w:rsidRDefault="00012938" w:rsidP="000E7D77">
      <w:pPr>
        <w:rPr>
          <w:lang w:val="en-GB"/>
        </w:rPr>
      </w:pPr>
      <w:r w:rsidRPr="00327997">
        <w:rPr>
          <w:noProof/>
          <w:lang w:val="en-GB"/>
        </w:rPr>
        <w:t>Open data and open source usage for providing public services.  DigMap will be a standardized solution independent from underlying technology or programming languages.</w:t>
      </w:r>
    </w:p>
    <w:p w:rsidR="00012938" w:rsidRDefault="00012938" w:rsidP="00012938">
      <w:pPr>
        <w:pStyle w:val="berschrift1"/>
        <w:numPr>
          <w:ilvl w:val="0"/>
          <w:numId w:val="1"/>
        </w:numPr>
        <w:rPr>
          <w:lang w:val="en-GB"/>
        </w:rPr>
      </w:pPr>
      <w:r>
        <w:rPr>
          <w:lang w:val="en-GB"/>
        </w:rPr>
        <w:lastRenderedPageBreak/>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r w:rsidRPr="00327997">
        <w:rPr>
          <w:noProof/>
          <w:lang w:val="en-GB"/>
        </w:rPr>
        <w:t>krunoslav@yottabyte.hr</w:t>
      </w:r>
    </w:p>
    <w:p w:rsidR="00012938" w:rsidRDefault="00012938" w:rsidP="007E610C">
      <w:pPr>
        <w:pStyle w:val="berschrift1"/>
        <w:numPr>
          <w:ilvl w:val="0"/>
          <w:numId w:val="0"/>
        </w:numPr>
        <w:rPr>
          <w:lang w:val="en-GB"/>
        </w:rPr>
      </w:pPr>
      <w:r>
        <w:rPr>
          <w:noProof/>
          <w:lang w:val="de-AT" w:eastAsia="de-AT"/>
        </w:rPr>
        <w:lastRenderedPageBreak/>
        <w:drawing>
          <wp:inline distT="0" distB="0" distL="0" distR="0" wp14:anchorId="386C5336" wp14:editId="23085BF4">
            <wp:extent cx="5943600" cy="1062990"/>
            <wp:effectExtent l="0" t="0" r="0" b="381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062990"/>
                    </a:xfrm>
                    <a:prstGeom prst="rect">
                      <a:avLst/>
                    </a:prstGeom>
                  </pic:spPr>
                </pic:pic>
              </a:graphicData>
            </a:graphic>
          </wp:inline>
        </w:drawing>
      </w:r>
    </w:p>
    <w:p w:rsidR="00012938" w:rsidRDefault="00012938" w:rsidP="00012938">
      <w:pPr>
        <w:pStyle w:val="berschrift1"/>
        <w:numPr>
          <w:ilvl w:val="0"/>
          <w:numId w:val="1"/>
        </w:numPr>
        <w:rPr>
          <w:lang w:val="en-GB"/>
        </w:rPr>
      </w:pPr>
      <w:r>
        <w:rPr>
          <w:lang w:val="en-GB"/>
        </w:rPr>
        <w:t>Title</w:t>
      </w:r>
    </w:p>
    <w:p w:rsidR="00012938" w:rsidRDefault="00012938" w:rsidP="000E7D77">
      <w:pPr>
        <w:rPr>
          <w:lang w:val="en-GB"/>
        </w:rPr>
      </w:pPr>
      <w:r w:rsidRPr="00327997">
        <w:rPr>
          <w:noProof/>
          <w:lang w:val="en-GB"/>
        </w:rPr>
        <w:t>OpenMove - open platform for mobile ticketing</w:t>
      </w:r>
    </w:p>
    <w:p w:rsidR="00012938" w:rsidRDefault="00012938" w:rsidP="00012938">
      <w:pPr>
        <w:pStyle w:val="berschrift1"/>
        <w:numPr>
          <w:ilvl w:val="0"/>
          <w:numId w:val="1"/>
        </w:numPr>
        <w:rPr>
          <w:lang w:val="en-GB"/>
        </w:rPr>
      </w:pPr>
      <w:r>
        <w:rPr>
          <w:lang w:val="en-GB"/>
        </w:rPr>
        <w:t>Short Description</w:t>
      </w:r>
    </w:p>
    <w:p w:rsidR="00012938" w:rsidRDefault="00012938" w:rsidP="000E7D77">
      <w:pPr>
        <w:rPr>
          <w:lang w:val="en-GB"/>
        </w:rPr>
      </w:pPr>
      <w:r w:rsidRPr="00327997">
        <w:rPr>
          <w:noProof/>
          <w:lang w:val="en-GB"/>
        </w:rPr>
        <w:t>OpenMove is an open platform for mobile ticketing: free and available for bus, train, subway and parking, it features app for users, backoffice and APIs for Public Administration and tools for ticket inspection.</w:t>
      </w:r>
    </w:p>
    <w:p w:rsidR="00012938" w:rsidRDefault="00012938" w:rsidP="00012938">
      <w:pPr>
        <w:pStyle w:val="berschrift1"/>
        <w:numPr>
          <w:ilvl w:val="0"/>
          <w:numId w:val="1"/>
        </w:numPr>
        <w:rPr>
          <w:lang w:val="en-GB"/>
        </w:rPr>
      </w:pPr>
      <w:r>
        <w:rPr>
          <w:lang w:val="en-GB"/>
        </w:rPr>
        <w:t>Why?</w:t>
      </w:r>
    </w:p>
    <w:p w:rsidR="00012938" w:rsidRPr="00327997" w:rsidRDefault="00012938" w:rsidP="00AB0FD7">
      <w:pPr>
        <w:rPr>
          <w:noProof/>
          <w:lang w:val="en-GB"/>
        </w:rPr>
      </w:pPr>
      <w:r w:rsidRPr="00327997">
        <w:rPr>
          <w:noProof/>
          <w:lang w:val="en-GB"/>
        </w:rPr>
        <w:t>Mobile ticketing is troublesome: market solutions for Public Administrations are expensive, focus only on specific means of transport and are hard to implement and maintain. Therefore users waste money and time downloading several proprietary apps.</w:t>
      </w:r>
    </w:p>
    <w:p w:rsidR="00012938" w:rsidRDefault="00012938" w:rsidP="000E7D77">
      <w:pPr>
        <w:rPr>
          <w:lang w:val="en-GB"/>
        </w:rPr>
      </w:pPr>
      <w:r w:rsidRPr="00327997">
        <w:rPr>
          <w:noProof/>
          <w:lang w:val="en-GB"/>
        </w:rPr>
        <w:t>OpenMove moves from this troubled user experience, building an open platform suitable for every mean of transport and parking, making use of open data and releasing open APIs, with no extra fees. It fosters sustainable and multimodal mobility, aggregating different means of transport and parking and allowing users to pay for tickets with one simple tap.</w:t>
      </w:r>
    </w:p>
    <w:p w:rsidR="00012938" w:rsidRDefault="00012938" w:rsidP="00012938">
      <w:pPr>
        <w:pStyle w:val="berschrift1"/>
        <w:numPr>
          <w:ilvl w:val="0"/>
          <w:numId w:val="1"/>
        </w:numPr>
        <w:rPr>
          <w:lang w:val="en-GB"/>
        </w:rPr>
      </w:pPr>
      <w:r>
        <w:rPr>
          <w:lang w:val="en-GB"/>
        </w:rPr>
        <w:t>Intended Outcome</w:t>
      </w:r>
    </w:p>
    <w:p w:rsidR="00012938" w:rsidRPr="00327997" w:rsidRDefault="00012938" w:rsidP="00AB0FD7">
      <w:pPr>
        <w:rPr>
          <w:noProof/>
          <w:lang w:val="en-GB"/>
        </w:rPr>
      </w:pPr>
      <w:r w:rsidRPr="00327997">
        <w:rPr>
          <w:noProof/>
          <w:lang w:val="en-GB"/>
        </w:rPr>
        <w:t>OpenMove is a comprehensive solution for mobile ticketing with proper declinations towards final users (to provide them with the capability of purchasing electronic tickets) and Public Administrations (which need a complete and stable solution to handle mobile ticketing in terms of setup and accountability).</w:t>
      </w:r>
    </w:p>
    <w:p w:rsidR="00012938" w:rsidRPr="00327997" w:rsidRDefault="00012938" w:rsidP="00AB0FD7">
      <w:pPr>
        <w:rPr>
          <w:noProof/>
          <w:lang w:val="en-GB"/>
        </w:rPr>
      </w:pPr>
      <w:r w:rsidRPr="00327997">
        <w:rPr>
          <w:noProof/>
          <w:lang w:val="en-GB"/>
        </w:rPr>
        <w:t>• Citizens are enabled to pay for all mobility services such as bus, train, subway and parking through the use of a mobile application freely available in the main markets. They may find trip information and handle their season tickets as well.</w:t>
      </w:r>
    </w:p>
    <w:p w:rsidR="00012938" w:rsidRPr="00327997" w:rsidRDefault="00012938" w:rsidP="00AB0FD7">
      <w:pPr>
        <w:rPr>
          <w:noProof/>
          <w:lang w:val="en-GB"/>
        </w:rPr>
      </w:pPr>
      <w:r w:rsidRPr="00327997">
        <w:rPr>
          <w:noProof/>
          <w:lang w:val="en-GB"/>
        </w:rPr>
        <w:t>• Public Administrations have available a ready-to-use mobile ticketing solution for free: thanks to a powerful backoffice, they may plan mobility, elaborate statistics and manage accounting. Ticket inspectors easily verify travel tickets and parking.</w:t>
      </w:r>
    </w:p>
    <w:p w:rsidR="00012938" w:rsidRDefault="00012938" w:rsidP="000E7D77">
      <w:pPr>
        <w:rPr>
          <w:lang w:val="en-GB"/>
        </w:rPr>
      </w:pPr>
      <w:r w:rsidRPr="00327997">
        <w:rPr>
          <w:noProof/>
          <w:lang w:val="en-GB"/>
        </w:rPr>
        <w:t>Deployment is easy and quick: OpenMove makes use of open data for transportation (free and available in a standard format) and releases open APIs for mutual integration with third party solutions.</w:t>
      </w:r>
    </w:p>
    <w:p w:rsidR="00012938" w:rsidRDefault="00012938" w:rsidP="00012938">
      <w:pPr>
        <w:pStyle w:val="berschrift1"/>
        <w:numPr>
          <w:ilvl w:val="0"/>
          <w:numId w:val="1"/>
        </w:numPr>
        <w:rPr>
          <w:lang w:val="en-GB"/>
        </w:rPr>
      </w:pPr>
      <w:r>
        <w:rPr>
          <w:lang w:val="en-GB"/>
        </w:rPr>
        <w:lastRenderedPageBreak/>
        <w:t>Relationship to PSI-Directive</w:t>
      </w:r>
    </w:p>
    <w:p w:rsidR="00012938" w:rsidRPr="00327997" w:rsidRDefault="00012938" w:rsidP="00AB0FD7">
      <w:pPr>
        <w:rPr>
          <w:noProof/>
          <w:lang w:val="en-GB"/>
        </w:rPr>
      </w:pPr>
      <w:r w:rsidRPr="00327997">
        <w:rPr>
          <w:noProof/>
          <w:lang w:val="en-GB"/>
        </w:rPr>
        <w:t>(3) The development of new services based on novel ways to combine and make use of such information, stimulate economic growth and promote social engagement.</w:t>
      </w:r>
    </w:p>
    <w:p w:rsidR="00012938" w:rsidRDefault="00012938" w:rsidP="000E7D77">
      <w:pPr>
        <w:rPr>
          <w:lang w:val="en-GB"/>
        </w:rPr>
      </w:pPr>
      <w:r w:rsidRPr="00327997">
        <w:rPr>
          <w:noProof/>
          <w:lang w:val="en-GB"/>
        </w:rPr>
        <w:t>(5) To create news services and new applications, which are built upon the use, aggregation or combination of data.</w:t>
      </w:r>
    </w:p>
    <w:p w:rsidR="00012938" w:rsidRDefault="00012938" w:rsidP="00012938">
      <w:pPr>
        <w:pStyle w:val="berschrift1"/>
        <w:numPr>
          <w:ilvl w:val="0"/>
          <w:numId w:val="1"/>
        </w:numPr>
        <w:rPr>
          <w:lang w:val="en-GB"/>
        </w:rPr>
      </w:pPr>
      <w:r>
        <w:rPr>
          <w:lang w:val="en-GB"/>
        </w:rPr>
        <w:t>Possible Approach</w:t>
      </w:r>
    </w:p>
    <w:p w:rsidR="00012938" w:rsidRPr="00327997" w:rsidRDefault="00012938" w:rsidP="00AB0FD7">
      <w:pPr>
        <w:rPr>
          <w:noProof/>
          <w:lang w:val="en-GB"/>
        </w:rPr>
      </w:pPr>
      <w:r w:rsidRPr="00327997">
        <w:rPr>
          <w:noProof/>
          <w:lang w:val="en-GB"/>
        </w:rPr>
        <w:t>The app has a natural look and feel, is extremely intuitive to use and has multilanguage capabilities: it features an electronic wallet to be charged in several ways: credit card, PayPal and (as soon as they will reach significant marketshare) Google Wallet and Apple Pay. Credit cards are handled by a PCI-certified financial partner, allowing high security yet ease of use. Built-in algorithmic engine matches geolocalised users and public transport timetables or parking spots to recommend the right trip or park: it’s possible to buy single tickets, carnets and season tickets as well. Different fares for urban (calculated upon time), extra-urban (calculated upon distance) and parking areas are managed, even when there is no Internet connectivity, thanks to caching and realignment with our server. On board obliteration (when considered) is emulated simply yet effectively in two ways: buses are equipped with a NFC tag or QR Code sticked next to the ticket machine: people validate the ticket, approaching NFC-compatible smartphones or framing the QR Code with the smartphone camera.</w:t>
      </w:r>
    </w:p>
    <w:p w:rsidR="00012938" w:rsidRPr="00327997" w:rsidRDefault="00012938" w:rsidP="00AB0FD7">
      <w:pPr>
        <w:rPr>
          <w:noProof/>
          <w:lang w:val="en-GB"/>
        </w:rPr>
      </w:pPr>
      <w:r w:rsidRPr="00327997">
        <w:rPr>
          <w:noProof/>
          <w:lang w:val="en-GB"/>
        </w:rPr>
        <w:t>The admin platform for Public Administrations allows to verify tickets sold in real time and elaborate statistics to plan urban and suburban mobility; OpenMove organise weekly financial statement and payment of the amount of tickets sold towards different mobility providers. We also deploy a web service with APIs layer for mutual integration with existing managing systems in use by providers.</w:t>
      </w:r>
    </w:p>
    <w:p w:rsidR="00012938" w:rsidRPr="00327997" w:rsidRDefault="00012938" w:rsidP="00AB0FD7">
      <w:pPr>
        <w:rPr>
          <w:noProof/>
          <w:lang w:val="en-GB"/>
        </w:rPr>
      </w:pPr>
      <w:r w:rsidRPr="00327997">
        <w:rPr>
          <w:noProof/>
          <w:lang w:val="en-GB"/>
        </w:rPr>
        <w:t>Ticket inspectors verify easily and quickly tickets and parkings, thanks to a dedicated application. As for bus tickets, tickets show: origin and destination, obliteration timestamp, first name and last name of the user, optional rolling keyword, QR Code receipt with these data encrypted. The ticket inspector verifies at a glance above-mentioned information (displayed with animations and watermark to avoid illicit screenshots) or with a handheld device framing the QR Code receipt, which is instantly checked by the system. As for parking, we developed an OCR technology to instantly read car plates and check if parking is being regularly paid.</w:t>
      </w:r>
    </w:p>
    <w:p w:rsidR="00012938" w:rsidRPr="00327997" w:rsidRDefault="00012938" w:rsidP="00AB0FD7">
      <w:pPr>
        <w:rPr>
          <w:noProof/>
          <w:lang w:val="en-GB"/>
        </w:rPr>
      </w:pPr>
      <w:r w:rsidRPr="00327997">
        <w:rPr>
          <w:noProof/>
          <w:lang w:val="en-GB"/>
        </w:rPr>
        <w:t>Compared with other mobile ticketing solutions, OpenMove features both technical and operational innovations. It is the only:</w:t>
      </w:r>
    </w:p>
    <w:p w:rsidR="00012938" w:rsidRPr="00327997" w:rsidRDefault="00012938" w:rsidP="00AB0FD7">
      <w:pPr>
        <w:rPr>
          <w:noProof/>
          <w:lang w:val="en-GB"/>
        </w:rPr>
      </w:pPr>
      <w:r w:rsidRPr="00327997">
        <w:rPr>
          <w:noProof/>
          <w:lang w:val="en-GB"/>
        </w:rPr>
        <w:t>· Open and available for every mobility service (bus, train, subway, parking, etc.). This is crucial in order to reach critical mass of users and being acknowledged as the reference app for payment of transport tickets.</w:t>
      </w:r>
    </w:p>
    <w:p w:rsidR="00012938" w:rsidRPr="00327997" w:rsidRDefault="00012938" w:rsidP="00AB0FD7">
      <w:pPr>
        <w:rPr>
          <w:noProof/>
          <w:lang w:val="en-GB"/>
        </w:rPr>
      </w:pPr>
      <w:r w:rsidRPr="00327997">
        <w:rPr>
          <w:noProof/>
          <w:lang w:val="en-GB"/>
        </w:rPr>
        <w:t>· Completely free solution for users and providers as well. Market solutions always come with fees to be paid both by final users and by providers. Particularly in this recession period, it is important for Public Administrations to count on a free ready-to-use solution they may adopt to offer a valuable service to their citizens.</w:t>
      </w:r>
    </w:p>
    <w:p w:rsidR="00012938" w:rsidRPr="00327997" w:rsidRDefault="00012938" w:rsidP="00AB0FD7">
      <w:pPr>
        <w:rPr>
          <w:noProof/>
          <w:lang w:val="en-GB"/>
        </w:rPr>
      </w:pPr>
      <w:r w:rsidRPr="00327997">
        <w:rPr>
          <w:noProof/>
          <w:lang w:val="en-GB"/>
        </w:rPr>
        <w:lastRenderedPageBreak/>
        <w:t>· With a super fast deployment: while other solutions take months of work, the implementation of OpenMove takes literally just minutes, thanks to the standardisation – in technical and operational terms – promoted by the open data movement.</w:t>
      </w:r>
    </w:p>
    <w:p w:rsidR="00012938" w:rsidRPr="00327997" w:rsidRDefault="00012938" w:rsidP="00AB0FD7">
      <w:pPr>
        <w:rPr>
          <w:noProof/>
          <w:lang w:val="en-GB"/>
        </w:rPr>
      </w:pPr>
      <w:r w:rsidRPr="00327997">
        <w:rPr>
          <w:rFonts w:ascii="MS Gothic" w:eastAsia="MS Gothic" w:hAnsi="MS Gothic" w:cs="MS Gothic" w:hint="eastAsia"/>
          <w:noProof/>
          <w:lang w:val="en-GB"/>
        </w:rPr>
        <w:t> </w:t>
      </w:r>
      <w:r w:rsidRPr="00327997">
        <w:rPr>
          <w:noProof/>
          <w:lang w:val="en-GB"/>
        </w:rPr>
        <w:t xml:space="preserve">The philosophy of openness that drives OpenMove, i.e. to be an open platform making use of open data and releasing open APIs, is absolutely unique. We want to revolutionize current paradigms in mobile ticketing, catalysing the entire market in using our service. </w:t>
      </w:r>
    </w:p>
    <w:p w:rsidR="00012938" w:rsidRDefault="00012938" w:rsidP="000E7D77">
      <w:pPr>
        <w:rPr>
          <w:lang w:val="en-GB"/>
        </w:rPr>
      </w:pPr>
    </w:p>
    <w:p w:rsidR="00012938" w:rsidRDefault="00012938" w:rsidP="00012938">
      <w:pPr>
        <w:pStyle w:val="berschrift1"/>
        <w:numPr>
          <w:ilvl w:val="0"/>
          <w:numId w:val="1"/>
        </w:numPr>
        <w:rPr>
          <w:lang w:val="en-GB"/>
        </w:rPr>
      </w:pPr>
      <w:r>
        <w:rPr>
          <w:lang w:val="en-GB"/>
        </w:rPr>
        <w:t>How to Test</w:t>
      </w:r>
    </w:p>
    <w:p w:rsidR="00012938" w:rsidRDefault="00012938" w:rsidP="000E7D77">
      <w:pPr>
        <w:rPr>
          <w:lang w:val="en-GB"/>
        </w:rPr>
      </w:pPr>
      <w:r w:rsidRPr="00327997">
        <w:rPr>
          <w:noProof/>
          <w:lang w:val="en-GB"/>
        </w:rPr>
        <w:t>Test is made placing OpenMove side by side with traditional ticketing solutions.</w:t>
      </w:r>
    </w:p>
    <w:p w:rsidR="00012938" w:rsidRDefault="00012938" w:rsidP="00012938">
      <w:pPr>
        <w:pStyle w:val="berschrift1"/>
        <w:numPr>
          <w:ilvl w:val="0"/>
          <w:numId w:val="1"/>
        </w:numPr>
        <w:rPr>
          <w:lang w:val="en-GB"/>
        </w:rPr>
      </w:pPr>
      <w:r>
        <w:rPr>
          <w:lang w:val="en-GB"/>
        </w:rPr>
        <w:t>Evidence</w:t>
      </w:r>
    </w:p>
    <w:p w:rsidR="00012938" w:rsidRPr="00327997" w:rsidRDefault="00012938" w:rsidP="00AB0FD7">
      <w:pPr>
        <w:rPr>
          <w:noProof/>
          <w:lang w:val="en-GB"/>
        </w:rPr>
      </w:pPr>
      <w:r w:rsidRPr="00327997">
        <w:rPr>
          <w:noProof/>
          <w:lang w:val="en-GB"/>
        </w:rPr>
        <w:t>OpenMove is supported and funded by Finodex as one of the best applications making use of open data and using FiWare technology promoted by European Union (http://www.finodex-project.eu/content/italian-selected-teams)</w:t>
      </w:r>
    </w:p>
    <w:p w:rsidR="00012938" w:rsidRDefault="00012938" w:rsidP="000E7D77">
      <w:pPr>
        <w:rPr>
          <w:lang w:val="en-GB"/>
        </w:rPr>
      </w:pPr>
      <w:r w:rsidRPr="00327997">
        <w:rPr>
          <w:noProof/>
          <w:lang w:val="en-GB"/>
        </w:rPr>
        <w:t>OpenMove won EGS Mind the Bridge boo</w:t>
      </w:r>
    </w:p>
    <w:p w:rsidR="00012938" w:rsidRDefault="00012938" w:rsidP="00012938">
      <w:pPr>
        <w:pStyle w:val="berschrift1"/>
        <w:numPr>
          <w:ilvl w:val="0"/>
          <w:numId w:val="1"/>
        </w:numPr>
        <w:rPr>
          <w:lang w:val="en-GB"/>
        </w:rPr>
      </w:pPr>
      <w:r>
        <w:rPr>
          <w:lang w:val="en-GB"/>
        </w:rPr>
        <w:t>Tags</w:t>
      </w:r>
    </w:p>
    <w:p w:rsidR="00012938" w:rsidRDefault="00012938" w:rsidP="000E7D77">
      <w:pPr>
        <w:rPr>
          <w:lang w:val="en-GB"/>
        </w:rPr>
      </w:pPr>
      <w:r w:rsidRPr="00327997">
        <w:rPr>
          <w:noProof/>
          <w:lang w:val="en-GB"/>
        </w:rPr>
        <w:t>mobile ticketing, smart cities, multimodal mobility, sustainable mobility, open platform</w:t>
      </w:r>
    </w:p>
    <w:p w:rsidR="00012938" w:rsidRDefault="00012938" w:rsidP="00012938">
      <w:pPr>
        <w:pStyle w:val="berschrift1"/>
        <w:numPr>
          <w:ilvl w:val="0"/>
          <w:numId w:val="1"/>
        </w:numPr>
        <w:rPr>
          <w:lang w:val="en-GB"/>
        </w:rPr>
      </w:pPr>
      <w:r>
        <w:rPr>
          <w:lang w:val="en-GB"/>
        </w:rPr>
        <w:t>Status</w:t>
      </w:r>
    </w:p>
    <w:p w:rsidR="00012938" w:rsidRDefault="00012938" w:rsidP="000E7D77">
      <w:pPr>
        <w:rPr>
          <w:lang w:val="en-GB"/>
        </w:rPr>
      </w:pPr>
      <w:r w:rsidRPr="00327997">
        <w:rPr>
          <w:noProof/>
          <w:lang w:val="en-GB"/>
        </w:rPr>
        <w:t>Stable</w:t>
      </w:r>
    </w:p>
    <w:p w:rsidR="00012938" w:rsidRDefault="00012938" w:rsidP="00012938">
      <w:pPr>
        <w:pStyle w:val="berschrift1"/>
        <w:numPr>
          <w:ilvl w:val="0"/>
          <w:numId w:val="1"/>
        </w:numPr>
        <w:rPr>
          <w:lang w:val="en-GB"/>
        </w:rPr>
      </w:pPr>
      <w:r>
        <w:rPr>
          <w:lang w:val="en-GB"/>
        </w:rPr>
        <w:t>Intended Audience</w:t>
      </w:r>
    </w:p>
    <w:p w:rsidR="00012938" w:rsidRDefault="00012938" w:rsidP="000E7D77">
      <w:pPr>
        <w:rPr>
          <w:lang w:val="en-GB"/>
        </w:rPr>
      </w:pPr>
      <w:r w:rsidRPr="00327997">
        <w:rPr>
          <w:noProof/>
          <w:lang w:val="en-GB"/>
        </w:rPr>
        <w:t>Public Administrations, transport companies, policy makers, business analysts, application developers</w:t>
      </w:r>
    </w:p>
    <w:p w:rsidR="00012938" w:rsidRDefault="00012938" w:rsidP="00012938">
      <w:pPr>
        <w:pStyle w:val="berschrift1"/>
        <w:numPr>
          <w:ilvl w:val="0"/>
          <w:numId w:val="1"/>
        </w:numPr>
        <w:rPr>
          <w:lang w:val="en-GB"/>
        </w:rPr>
      </w:pPr>
      <w:r>
        <w:rPr>
          <w:lang w:val="en-GB"/>
        </w:rPr>
        <w:t>Related Best Practice</w:t>
      </w:r>
    </w:p>
    <w:p w:rsidR="00012938" w:rsidRDefault="00012938" w:rsidP="00012938">
      <w:pPr>
        <w:pStyle w:val="berschrift1"/>
        <w:numPr>
          <w:ilvl w:val="0"/>
          <w:numId w:val="1"/>
        </w:numPr>
        <w:rPr>
          <w:lang w:val="en-GB"/>
        </w:rPr>
      </w:pPr>
      <w:r>
        <w:rPr>
          <w:lang w:val="en-GB"/>
        </w:rPr>
        <w:t>Contact</w:t>
      </w:r>
    </w:p>
    <w:p w:rsidR="00012938" w:rsidRDefault="00012938" w:rsidP="000E7D77">
      <w:pPr>
        <w:rPr>
          <w:lang w:val="en-GB"/>
        </w:rPr>
        <w:sectPr w:rsidR="00012938" w:rsidSect="00012938">
          <w:pgSz w:w="12240" w:h="15840"/>
          <w:pgMar w:top="851" w:right="1440" w:bottom="1440" w:left="1440" w:header="720" w:footer="720" w:gutter="0"/>
          <w:pgNumType w:start="1"/>
          <w:cols w:space="720"/>
        </w:sectPr>
      </w:pPr>
      <w:r w:rsidRPr="00327997">
        <w:rPr>
          <w:noProof/>
          <w:lang w:val="en-GB"/>
        </w:rPr>
        <w:t>lorenzo.modena@openmove.com</w:t>
      </w:r>
    </w:p>
    <w:p w:rsidR="00012938" w:rsidRPr="000E7D77" w:rsidRDefault="00012938" w:rsidP="000E7D77">
      <w:pPr>
        <w:rPr>
          <w:lang w:val="en-GB"/>
        </w:rPr>
      </w:pPr>
    </w:p>
    <w:sectPr w:rsidR="00012938" w:rsidRPr="000E7D77" w:rsidSect="00012938">
      <w:type w:val="continuous"/>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7">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9">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4">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6">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8">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6"/>
  </w:num>
  <w:num w:numId="18">
    <w:abstractNumId w:val="18"/>
  </w:num>
  <w:num w:numId="19">
    <w:abstractNumId w:val="5"/>
  </w:num>
  <w:num w:numId="20">
    <w:abstractNumId w:val="2"/>
  </w:num>
  <w:num w:numId="21">
    <w:abstractNumId w:val="2"/>
  </w:num>
  <w:num w:numId="22">
    <w:abstractNumId w:val="2"/>
  </w:num>
  <w:num w:numId="23">
    <w:abstractNumId w:val="2"/>
  </w:num>
  <w:num w:numId="24">
    <w:abstractNumId w:val="2"/>
  </w:num>
  <w:num w:numId="25">
    <w:abstractNumId w:val="4"/>
  </w:num>
  <w:num w:numId="26">
    <w:abstractNumId w:val="15"/>
  </w:num>
  <w:num w:numId="27">
    <w:abstractNumId w:val="12"/>
  </w:num>
  <w:num w:numId="28">
    <w:abstractNumId w:val="7"/>
  </w:num>
  <w:num w:numId="29">
    <w:abstractNumId w:val="14"/>
  </w:num>
  <w:num w:numId="30">
    <w:abstractNumId w:val="2"/>
  </w:num>
  <w:num w:numId="31">
    <w:abstractNumId w:val="2"/>
  </w:num>
  <w:num w:numId="32">
    <w:abstractNumId w:val="16"/>
  </w:num>
  <w:num w:numId="33">
    <w:abstractNumId w:val="10"/>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3"/>
  </w:num>
  <w:num w:numId="43">
    <w:abstractNumId w:val="1"/>
  </w:num>
  <w:num w:numId="44">
    <w:abstractNumId w:val="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D90"/>
    <w:rsid w:val="00012938"/>
    <w:rsid w:val="0001297D"/>
    <w:rsid w:val="00025E8D"/>
    <w:rsid w:val="00094EF1"/>
    <w:rsid w:val="000C60F5"/>
    <w:rsid w:val="000D2DD4"/>
    <w:rsid w:val="000E097B"/>
    <w:rsid w:val="000E7D77"/>
    <w:rsid w:val="00117BD9"/>
    <w:rsid w:val="00151472"/>
    <w:rsid w:val="00164EF8"/>
    <w:rsid w:val="001D0A0B"/>
    <w:rsid w:val="001E0DBC"/>
    <w:rsid w:val="002F4DB5"/>
    <w:rsid w:val="00353311"/>
    <w:rsid w:val="00356EB0"/>
    <w:rsid w:val="003B24C7"/>
    <w:rsid w:val="003B27C9"/>
    <w:rsid w:val="003E65DE"/>
    <w:rsid w:val="003F7D25"/>
    <w:rsid w:val="00497629"/>
    <w:rsid w:val="004D195C"/>
    <w:rsid w:val="00522941"/>
    <w:rsid w:val="0057162A"/>
    <w:rsid w:val="0058249C"/>
    <w:rsid w:val="005D6AEB"/>
    <w:rsid w:val="005E650A"/>
    <w:rsid w:val="006145BA"/>
    <w:rsid w:val="00667B7F"/>
    <w:rsid w:val="0067275D"/>
    <w:rsid w:val="0069086B"/>
    <w:rsid w:val="006D0243"/>
    <w:rsid w:val="00704222"/>
    <w:rsid w:val="007410EB"/>
    <w:rsid w:val="007556DE"/>
    <w:rsid w:val="00776FB9"/>
    <w:rsid w:val="007E123B"/>
    <w:rsid w:val="007E4771"/>
    <w:rsid w:val="007E5FD8"/>
    <w:rsid w:val="007E610C"/>
    <w:rsid w:val="0080353B"/>
    <w:rsid w:val="00837B84"/>
    <w:rsid w:val="00837EC5"/>
    <w:rsid w:val="00850791"/>
    <w:rsid w:val="008858A5"/>
    <w:rsid w:val="008A18D4"/>
    <w:rsid w:val="008A6F72"/>
    <w:rsid w:val="0093138A"/>
    <w:rsid w:val="00953F39"/>
    <w:rsid w:val="00962C40"/>
    <w:rsid w:val="009E5E12"/>
    <w:rsid w:val="00B12D90"/>
    <w:rsid w:val="00B3604F"/>
    <w:rsid w:val="00B62AE3"/>
    <w:rsid w:val="00B916B8"/>
    <w:rsid w:val="00BC6C48"/>
    <w:rsid w:val="00BF411D"/>
    <w:rsid w:val="00BF5E50"/>
    <w:rsid w:val="00C65344"/>
    <w:rsid w:val="00CE4DA8"/>
    <w:rsid w:val="00D71355"/>
    <w:rsid w:val="00D83881"/>
    <w:rsid w:val="00D96D9A"/>
    <w:rsid w:val="00E00CBC"/>
    <w:rsid w:val="00E335AE"/>
    <w:rsid w:val="00EF47D3"/>
    <w:rsid w:val="00F05DAB"/>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erschrift2">
    <w:name w:val="heading 2"/>
    <w:basedOn w:val="Standard"/>
    <w:next w:val="Standard"/>
    <w:link w:val="berschrift2Zchn"/>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erschrift3">
    <w:name w:val="heading 3"/>
    <w:basedOn w:val="Standard"/>
    <w:next w:val="Standard"/>
    <w:link w:val="berschrift3Zchn"/>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berschrift6">
    <w:name w:val="heading 6"/>
    <w:basedOn w:val="Standard"/>
    <w:next w:val="Standard"/>
    <w:link w:val="berschrift6Zchn"/>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berschrift7">
    <w:name w:val="heading 7"/>
    <w:basedOn w:val="Standard"/>
    <w:next w:val="Standard"/>
    <w:link w:val="berschrift7Zchn"/>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000000" w:themeColor="text1"/>
      <w:sz w:val="56"/>
      <w:szCs w:val="56"/>
    </w:rPr>
  </w:style>
  <w:style w:type="paragraph" w:styleId="Untertitel">
    <w:name w:val="Subtitle"/>
    <w:basedOn w:val="Standard"/>
    <w:next w:val="Standard"/>
    <w:link w:val="UntertitelZchn"/>
    <w:uiPriority w:val="11"/>
    <w:qFormat/>
    <w:pPr>
      <w:numPr>
        <w:ilvl w:val="1"/>
      </w:numPr>
    </w:pPr>
    <w:rPr>
      <w:color w:val="5A5A5A" w:themeColor="text1" w:themeTint="A5"/>
      <w:spacing w:val="10"/>
    </w:rPr>
  </w:style>
  <w:style w:type="character" w:customStyle="1" w:styleId="UntertitelZchn">
    <w:name w:val="Untertitel Zchn"/>
    <w:basedOn w:val="Absatz-Standardschriftart"/>
    <w:link w:val="Untertitel"/>
    <w:uiPriority w:val="11"/>
    <w:rPr>
      <w:color w:val="5A5A5A" w:themeColor="text1" w:themeTint="A5"/>
      <w:spacing w:val="1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mallCaps/>
      <w:color w:val="000000" w:themeColor="text1"/>
      <w:sz w:val="36"/>
      <w:szCs w:val="36"/>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mallCaps/>
      <w:color w:val="000000" w:themeColor="text1"/>
      <w:sz w:val="28"/>
      <w:szCs w:val="28"/>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000000" w:themeColor="tex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52525" w:themeColor="text2"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252525" w:themeColor="text2" w:themeShade="B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color w:val="auto"/>
    </w:rPr>
  </w:style>
  <w:style w:type="character" w:styleId="IntensiveHervorhebung">
    <w:name w:val="Intense Emphasis"/>
    <w:basedOn w:val="Absatz-Standardschriftart"/>
    <w:uiPriority w:val="21"/>
    <w:qFormat/>
    <w:rPr>
      <w:b/>
      <w:bCs/>
      <w:i/>
      <w:iCs/>
      <w:caps/>
    </w:rPr>
  </w:style>
  <w:style w:type="character" w:styleId="Fett">
    <w:name w:val="Strong"/>
    <w:basedOn w:val="Absatz-Standardschriftart"/>
    <w:uiPriority w:val="22"/>
    <w:qFormat/>
    <w:rPr>
      <w:b/>
      <w:bCs/>
      <w:color w:val="000000" w:themeColor="text1"/>
    </w:rPr>
  </w:style>
  <w:style w:type="paragraph" w:styleId="Zitat">
    <w:name w:val="Quote"/>
    <w:basedOn w:val="Standard"/>
    <w:next w:val="Standard"/>
    <w:link w:val="ZitatZchn"/>
    <w:uiPriority w:val="29"/>
    <w:qFormat/>
    <w:pPr>
      <w:spacing w:before="160"/>
      <w:ind w:left="720" w:right="720"/>
    </w:pPr>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ivesZitatZchn">
    <w:name w:val="Intensives Zitat Zchn"/>
    <w:basedOn w:val="Absatz-Standardschriftart"/>
    <w:link w:val="IntensivesZitat"/>
    <w:uiPriority w:val="30"/>
    <w:rPr>
      <w:color w:val="000000" w:themeColor="text1"/>
      <w:shd w:val="clear" w:color="auto" w:fill="F2F2F2" w:themeFill="background1" w:themeFillShade="F2"/>
    </w:rPr>
  </w:style>
  <w:style w:type="character" w:styleId="SchwacherVerweis">
    <w:name w:val="Subtle Reference"/>
    <w:basedOn w:val="Absatz-Standardschriftart"/>
    <w:uiPriority w:val="31"/>
    <w:qFormat/>
    <w:rPr>
      <w:smallCaps/>
      <w:color w:val="404040" w:themeColor="text1" w:themeTint="BF"/>
      <w:u w:val="single" w:color="7F7F7F" w:themeColor="text1" w:themeTint="80"/>
    </w:rPr>
  </w:style>
  <w:style w:type="character" w:styleId="IntensiverVerweis">
    <w:name w:val="Intense Reference"/>
    <w:basedOn w:val="Absatz-Standardschriftart"/>
    <w:uiPriority w:val="32"/>
    <w:qFormat/>
    <w:rPr>
      <w:b/>
      <w:bCs/>
      <w:smallCaps/>
      <w:u w:val="single"/>
    </w:rPr>
  </w:style>
  <w:style w:type="character" w:styleId="Buchtitel">
    <w:name w:val="Book Title"/>
    <w:basedOn w:val="Absatz-Standardschriftart"/>
    <w:uiPriority w:val="33"/>
    <w:qFormat/>
    <w:rPr>
      <w:b w:val="0"/>
      <w:bCs w:val="0"/>
      <w:smallCaps/>
      <w:spacing w:val="5"/>
    </w:rPr>
  </w:style>
  <w:style w:type="paragraph" w:styleId="Beschriftung">
    <w:name w:val="caption"/>
    <w:basedOn w:val="Standard"/>
    <w:next w:val="Standard"/>
    <w:uiPriority w:val="35"/>
    <w:semiHidden/>
    <w:unhideWhenUsed/>
    <w:qFormat/>
    <w:pPr>
      <w:spacing w:after="200" w:line="240" w:lineRule="auto"/>
    </w:pPr>
    <w:rPr>
      <w:i/>
      <w:iCs/>
      <w:color w:val="323232" w:themeColor="text2"/>
      <w:sz w:val="18"/>
      <w:szCs w:val="18"/>
    </w:rPr>
  </w:style>
  <w:style w:type="paragraph" w:styleId="Inhaltsverzeichnisberschrift">
    <w:name w:val="TOC Heading"/>
    <w:basedOn w:val="berschrift1"/>
    <w:next w:val="Standard"/>
    <w:uiPriority w:val="39"/>
    <w:semiHidden/>
    <w:unhideWhenUsed/>
    <w:qFormat/>
    <w:pPr>
      <w:outlineLvl w:val="9"/>
    </w:pPr>
  </w:style>
  <w:style w:type="paragraph" w:styleId="KeinLeerraum">
    <w:name w:val="No Spacing"/>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Absatz-Standardschriftart"/>
    <w:rsid w:val="007556DE"/>
  </w:style>
  <w:style w:type="character" w:styleId="Hyperlink">
    <w:name w:val="Hyperlink"/>
    <w:basedOn w:val="Absatz-Standardschriftart"/>
    <w:uiPriority w:val="99"/>
    <w:unhideWhenUsed/>
    <w:rsid w:val="007556DE"/>
    <w:rPr>
      <w:color w:val="0000FF"/>
      <w:u w:val="single"/>
    </w:rPr>
  </w:style>
  <w:style w:type="paragraph" w:styleId="Sprechblasentext">
    <w:name w:val="Balloon Text"/>
    <w:basedOn w:val="Standard"/>
    <w:link w:val="SprechblasentextZchn"/>
    <w:uiPriority w:val="99"/>
    <w:semiHidden/>
    <w:unhideWhenUsed/>
    <w:rsid w:val="000E7D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7D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178B2A20-BEE7-4E35-8A78-34295891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0</TotalTime>
  <Pages>22</Pages>
  <Words>3393</Words>
  <Characters>21381</Characters>
  <Application>Microsoft Office Word</Application>
  <DocSecurity>0</DocSecurity>
  <Lines>178</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Herreweghe, Noel</dc:creator>
  <cp:lastModifiedBy>Johann Höchtl</cp:lastModifiedBy>
  <cp:revision>1</cp:revision>
  <dcterms:created xsi:type="dcterms:W3CDTF">2015-05-21T15:11:00Z</dcterms:created>
  <dcterms:modified xsi:type="dcterms:W3CDTF">2015-05-21T15:12:00Z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